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F633" w14:textId="249F7CC7" w:rsidR="00DF29E1" w:rsidRPr="007C2F25" w:rsidRDefault="00DF29E1" w:rsidP="00DF29E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C2F25">
        <w:rPr>
          <w:rFonts w:ascii="Times New Roman" w:hAnsi="Times New Roman" w:cs="Times New Roman"/>
          <w:sz w:val="24"/>
          <w:szCs w:val="24"/>
        </w:rPr>
        <w:t>DIRECȚIA ECONOMICĂ</w:t>
      </w:r>
    </w:p>
    <w:p w14:paraId="3952F518" w14:textId="77777777" w:rsidR="00DF29E1" w:rsidRPr="007C2F25" w:rsidRDefault="00DF29E1" w:rsidP="00DF2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F25">
        <w:rPr>
          <w:rFonts w:ascii="Times New Roman" w:hAnsi="Times New Roman" w:cs="Times New Roman"/>
          <w:sz w:val="24"/>
          <w:szCs w:val="24"/>
        </w:rPr>
        <w:t>SERVICIUL IMPOZITE, TAXE LOCALE</w:t>
      </w:r>
    </w:p>
    <w:p w14:paraId="3E916925" w14:textId="77777777" w:rsidR="00DF29E1" w:rsidRPr="007C2F25" w:rsidRDefault="00DF29E1" w:rsidP="00DF2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F25">
        <w:rPr>
          <w:rFonts w:ascii="Times New Roman" w:hAnsi="Times New Roman" w:cs="Times New Roman"/>
          <w:sz w:val="24"/>
          <w:szCs w:val="24"/>
        </w:rPr>
        <w:t xml:space="preserve">           ȘI EXECUTARE SILITĂ</w:t>
      </w:r>
    </w:p>
    <w:p w14:paraId="6B7B7898" w14:textId="6D84C5D8" w:rsidR="00DF29E1" w:rsidRPr="007C2F25" w:rsidRDefault="00DF29E1" w:rsidP="00DF2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F25">
        <w:rPr>
          <w:rFonts w:ascii="Times New Roman" w:hAnsi="Times New Roman" w:cs="Times New Roman"/>
          <w:sz w:val="24"/>
          <w:szCs w:val="24"/>
        </w:rPr>
        <w:t xml:space="preserve">       </w:t>
      </w:r>
      <w:r w:rsidR="007A515E">
        <w:rPr>
          <w:rFonts w:ascii="Times New Roman" w:hAnsi="Times New Roman" w:cs="Times New Roman"/>
          <w:sz w:val="24"/>
          <w:szCs w:val="24"/>
        </w:rPr>
        <w:t xml:space="preserve"> </w:t>
      </w:r>
      <w:r w:rsidRPr="007C2F25">
        <w:rPr>
          <w:rFonts w:ascii="Times New Roman" w:hAnsi="Times New Roman" w:cs="Times New Roman"/>
          <w:sz w:val="24"/>
          <w:szCs w:val="24"/>
        </w:rPr>
        <w:t xml:space="preserve"> Nr. </w:t>
      </w:r>
      <w:r w:rsidR="0070263C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7A515E" w:rsidRPr="007A515E">
        <w:rPr>
          <w:rFonts w:ascii="Times New Roman" w:hAnsi="Times New Roman" w:cs="Times New Roman"/>
          <w:sz w:val="24"/>
          <w:szCs w:val="24"/>
        </w:rPr>
        <w:t>18799</w:t>
      </w:r>
      <w:r w:rsidR="0070263C">
        <w:rPr>
          <w:rFonts w:ascii="Times New Roman" w:hAnsi="Times New Roman" w:cs="Times New Roman"/>
          <w:color w:val="EE0000"/>
          <w:sz w:val="24"/>
          <w:szCs w:val="24"/>
        </w:rPr>
        <w:t xml:space="preserve">   </w:t>
      </w:r>
      <w:r w:rsidRPr="007C2F25">
        <w:rPr>
          <w:rFonts w:ascii="Times New Roman" w:hAnsi="Times New Roman" w:cs="Times New Roman"/>
          <w:sz w:val="24"/>
          <w:szCs w:val="24"/>
        </w:rPr>
        <w:t xml:space="preserve">din  </w:t>
      </w:r>
      <w:r w:rsidR="007A515E">
        <w:rPr>
          <w:rFonts w:ascii="Times New Roman" w:hAnsi="Times New Roman" w:cs="Times New Roman"/>
          <w:sz w:val="24"/>
          <w:szCs w:val="24"/>
        </w:rPr>
        <w:t>17.09.2026</w:t>
      </w:r>
    </w:p>
    <w:p w14:paraId="7ACE5C59" w14:textId="77777777" w:rsidR="00DF29E1" w:rsidRDefault="00DF29E1" w:rsidP="00DF29E1">
      <w:pPr>
        <w:spacing w:after="0" w:line="240" w:lineRule="auto"/>
      </w:pPr>
    </w:p>
    <w:p w14:paraId="59B9A95B" w14:textId="77777777" w:rsidR="00DF29E1" w:rsidRDefault="00DF29E1" w:rsidP="00DF29E1">
      <w:pPr>
        <w:spacing w:after="0" w:line="240" w:lineRule="auto"/>
      </w:pPr>
    </w:p>
    <w:p w14:paraId="42A2FEF8" w14:textId="4E736D89" w:rsidR="00DF29E1" w:rsidRPr="007C2F25" w:rsidRDefault="00DF29E1" w:rsidP="00DF29E1">
      <w:pPr>
        <w:tabs>
          <w:tab w:val="left" w:pos="65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="00597108" w:rsidRPr="007C2F25">
        <w:rPr>
          <w:sz w:val="24"/>
          <w:szCs w:val="24"/>
        </w:rPr>
        <w:t xml:space="preserve">                     </w:t>
      </w:r>
      <w:r w:rsidRPr="007C2F25">
        <w:rPr>
          <w:rFonts w:ascii="Times New Roman" w:hAnsi="Times New Roman" w:cs="Times New Roman"/>
          <w:sz w:val="24"/>
          <w:szCs w:val="24"/>
        </w:rPr>
        <w:t>APROB</w:t>
      </w:r>
    </w:p>
    <w:p w14:paraId="021C540D" w14:textId="23EF0988" w:rsidR="00DF29E1" w:rsidRPr="007C2F25" w:rsidRDefault="00DF29E1" w:rsidP="00DF29E1">
      <w:pPr>
        <w:tabs>
          <w:tab w:val="left" w:pos="65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F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597108" w:rsidRPr="007C2F2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C2F2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C2F25">
        <w:rPr>
          <w:rFonts w:ascii="Times New Roman" w:hAnsi="Times New Roman" w:cs="Times New Roman"/>
          <w:sz w:val="24"/>
          <w:szCs w:val="24"/>
        </w:rPr>
        <w:t>PRIMAR</w:t>
      </w:r>
    </w:p>
    <w:p w14:paraId="13D1360A" w14:textId="531987B5" w:rsidR="00DF29E1" w:rsidRPr="007C2F25" w:rsidRDefault="00DF29E1" w:rsidP="00DF29E1">
      <w:pPr>
        <w:tabs>
          <w:tab w:val="left" w:pos="65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2F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597108" w:rsidRPr="007C2F2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C2F2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C2F25">
        <w:rPr>
          <w:rFonts w:ascii="Times New Roman" w:hAnsi="Times New Roman" w:cs="Times New Roman"/>
          <w:sz w:val="24"/>
          <w:szCs w:val="24"/>
        </w:rPr>
        <w:t>Valentin VRABIE</w:t>
      </w:r>
    </w:p>
    <w:p w14:paraId="5C12E3C4" w14:textId="77777777" w:rsidR="00DF29E1" w:rsidRPr="007C2F25" w:rsidRDefault="00DF29E1" w:rsidP="00DF29E1">
      <w:pPr>
        <w:tabs>
          <w:tab w:val="left" w:pos="65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1BDA7" w14:textId="77777777" w:rsidR="00597108" w:rsidRDefault="00597108" w:rsidP="00DF29E1">
      <w:pPr>
        <w:tabs>
          <w:tab w:val="left" w:pos="65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7192F5" w14:textId="77777777" w:rsidR="007C2F25" w:rsidRDefault="007C2F25" w:rsidP="00DF29E1">
      <w:pPr>
        <w:tabs>
          <w:tab w:val="left" w:pos="65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2E3D0B" w14:textId="77777777" w:rsidR="007C2F25" w:rsidRDefault="007C2F25" w:rsidP="00DF29E1">
      <w:pPr>
        <w:tabs>
          <w:tab w:val="left" w:pos="65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CFDEEE" w14:textId="77777777" w:rsidR="00DF29E1" w:rsidRDefault="00DF29E1" w:rsidP="00DF29E1">
      <w:pPr>
        <w:spacing w:after="0" w:line="240" w:lineRule="auto"/>
      </w:pPr>
    </w:p>
    <w:p w14:paraId="73A83011" w14:textId="77777777" w:rsidR="00DF29E1" w:rsidRDefault="00DF29E1" w:rsidP="00DF29E1">
      <w:pPr>
        <w:ind w:right="42"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RAPORT</w:t>
      </w:r>
      <w:r>
        <w:rPr>
          <w:rFonts w:ascii="Times New Roman" w:hAnsi="Times New Roman" w:cs="Times New Roman"/>
          <w:b/>
          <w:spacing w:val="-5"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u w:val="single"/>
        </w:rPr>
        <w:t>DE</w:t>
      </w:r>
      <w:r>
        <w:rPr>
          <w:rFonts w:ascii="Times New Roman" w:hAnsi="Times New Roman" w:cs="Times New Roman"/>
          <w:b/>
          <w:spacing w:val="-1"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spacing w:val="-2"/>
          <w:sz w:val="28"/>
          <w:u w:val="single"/>
        </w:rPr>
        <w:t>SPECIALITATE</w:t>
      </w:r>
    </w:p>
    <w:p w14:paraId="785877AC" w14:textId="5C3515EC" w:rsidR="00DF29E1" w:rsidRPr="00DF29E1" w:rsidRDefault="00DF29E1" w:rsidP="00DF29E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9E1">
        <w:rPr>
          <w:rFonts w:ascii="Times New Roman" w:hAnsi="Times New Roman" w:cs="Times New Roman"/>
          <w:b/>
          <w:bCs/>
          <w:sz w:val="28"/>
          <w:szCs w:val="28"/>
        </w:rPr>
        <w:t>la</w:t>
      </w:r>
      <w:r w:rsidRPr="00DF29E1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DF29E1">
        <w:rPr>
          <w:rFonts w:ascii="Times New Roman" w:hAnsi="Times New Roman" w:cs="Times New Roman"/>
          <w:b/>
          <w:bCs/>
          <w:sz w:val="28"/>
          <w:szCs w:val="28"/>
        </w:rPr>
        <w:t>proiectul</w:t>
      </w:r>
      <w:r w:rsidRPr="00DF29E1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F29E1">
        <w:rPr>
          <w:rFonts w:ascii="Times New Roman" w:hAnsi="Times New Roman" w:cs="Times New Roman"/>
          <w:b/>
          <w:bCs/>
          <w:sz w:val="28"/>
          <w:szCs w:val="28"/>
        </w:rPr>
        <w:t>de</w:t>
      </w:r>
      <w:r w:rsidRPr="00DF29E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F29E1">
        <w:rPr>
          <w:rFonts w:ascii="Times New Roman" w:hAnsi="Times New Roman" w:cs="Times New Roman"/>
          <w:b/>
          <w:bCs/>
          <w:sz w:val="28"/>
          <w:szCs w:val="28"/>
        </w:rPr>
        <w:t>hotărâre</w:t>
      </w:r>
      <w:r w:rsidRPr="00DF29E1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privind aprobarea Procedurii </w:t>
      </w:r>
      <w:r w:rsidRPr="00DF29E1">
        <w:rPr>
          <w:rFonts w:ascii="Times New Roman" w:hAnsi="Times New Roman" w:cs="Times New Roman"/>
          <w:b/>
          <w:bCs/>
          <w:sz w:val="28"/>
          <w:szCs w:val="28"/>
        </w:rPr>
        <w:t>de publicare a listelor</w:t>
      </w:r>
    </w:p>
    <w:p w14:paraId="23073AC1" w14:textId="120134D6" w:rsidR="00B5795B" w:rsidRPr="00B5795B" w:rsidRDefault="00B5795B" w:rsidP="00B5795B">
      <w:pPr>
        <w:spacing w:before="1" w:line="266" w:lineRule="auto"/>
        <w:ind w:left="515" w:right="924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privind</w:t>
      </w:r>
      <w:r w:rsidR="00DF29E1" w:rsidRPr="00DF29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5795B">
        <w:rPr>
          <w:rFonts w:ascii="Times New Roman" w:hAnsi="Times New Roman" w:cs="Times New Roman"/>
          <w:b/>
          <w:bCs/>
          <w:color w:val="212124"/>
          <w:sz w:val="28"/>
          <w:szCs w:val="28"/>
        </w:rPr>
        <w:t>persoane</w:t>
      </w:r>
      <w:r>
        <w:rPr>
          <w:rFonts w:ascii="Times New Roman" w:hAnsi="Times New Roman" w:cs="Times New Roman"/>
          <w:b/>
          <w:bCs/>
          <w:color w:val="212124"/>
          <w:sz w:val="28"/>
          <w:szCs w:val="28"/>
        </w:rPr>
        <w:t>le</w:t>
      </w:r>
      <w:r w:rsidRPr="00B5795B">
        <w:rPr>
          <w:rFonts w:ascii="Times New Roman" w:hAnsi="Times New Roman" w:cs="Times New Roman"/>
          <w:b/>
          <w:bCs/>
          <w:color w:val="212124"/>
          <w:sz w:val="28"/>
          <w:szCs w:val="28"/>
        </w:rPr>
        <w:t xml:space="preserve"> juridice care</w:t>
      </w:r>
      <w:r w:rsidRPr="00B5795B">
        <w:rPr>
          <w:rFonts w:ascii="Times New Roman" w:hAnsi="Times New Roman" w:cs="Times New Roman"/>
          <w:b/>
          <w:bCs/>
          <w:color w:val="212124"/>
          <w:spacing w:val="-1"/>
          <w:sz w:val="28"/>
          <w:szCs w:val="28"/>
        </w:rPr>
        <w:t xml:space="preserve"> </w:t>
      </w:r>
      <w:r w:rsidRPr="00B5795B">
        <w:rPr>
          <w:rFonts w:ascii="Times New Roman" w:hAnsi="Times New Roman" w:cs="Times New Roman"/>
          <w:b/>
          <w:bCs/>
          <w:color w:val="212124"/>
          <w:sz w:val="28"/>
          <w:szCs w:val="28"/>
        </w:rPr>
        <w:t>au</w:t>
      </w:r>
      <w:r w:rsidRPr="00B5795B">
        <w:rPr>
          <w:rFonts w:ascii="Times New Roman" w:hAnsi="Times New Roman" w:cs="Times New Roman"/>
          <w:b/>
          <w:bCs/>
          <w:color w:val="212124"/>
          <w:spacing w:val="-1"/>
          <w:sz w:val="28"/>
          <w:szCs w:val="28"/>
        </w:rPr>
        <w:t xml:space="preserve"> </w:t>
      </w:r>
      <w:r w:rsidRPr="00B5795B">
        <w:rPr>
          <w:rFonts w:ascii="Times New Roman" w:hAnsi="Times New Roman" w:cs="Times New Roman"/>
          <w:b/>
          <w:bCs/>
          <w:color w:val="212124"/>
          <w:sz w:val="28"/>
          <w:szCs w:val="28"/>
        </w:rPr>
        <w:t>declarat</w:t>
      </w:r>
      <w:r w:rsidRPr="00B5795B">
        <w:rPr>
          <w:rFonts w:ascii="Times New Roman" w:hAnsi="Times New Roman" w:cs="Times New Roman"/>
          <w:b/>
          <w:bCs/>
          <w:color w:val="212124"/>
          <w:spacing w:val="-11"/>
          <w:sz w:val="28"/>
          <w:szCs w:val="28"/>
        </w:rPr>
        <w:t xml:space="preserve"> </w:t>
      </w:r>
      <w:r w:rsidRPr="00B5795B">
        <w:rPr>
          <w:rFonts w:ascii="Times New Roman" w:hAnsi="Times New Roman" w:cs="Times New Roman"/>
          <w:b/>
          <w:bCs/>
          <w:color w:val="212124"/>
          <w:sz w:val="28"/>
          <w:szCs w:val="28"/>
        </w:rPr>
        <w:t>și</w:t>
      </w:r>
      <w:r w:rsidRPr="00B5795B">
        <w:rPr>
          <w:rFonts w:ascii="Times New Roman" w:hAnsi="Times New Roman" w:cs="Times New Roman"/>
          <w:color w:val="212124"/>
          <w:sz w:val="28"/>
          <w:szCs w:val="28"/>
        </w:rPr>
        <w:t xml:space="preserve"> </w:t>
      </w:r>
      <w:r w:rsidRPr="00B5795B">
        <w:rPr>
          <w:rFonts w:ascii="Times New Roman" w:hAnsi="Times New Roman" w:cs="Times New Roman"/>
          <w:b/>
          <w:bCs/>
          <w:color w:val="212124"/>
          <w:sz w:val="28"/>
          <w:szCs w:val="28"/>
        </w:rPr>
        <w:t xml:space="preserve">achitat </w:t>
      </w:r>
      <w:r w:rsidRPr="00B5795B">
        <w:rPr>
          <w:rFonts w:ascii="Times New Roman" w:hAnsi="Times New Roman" w:cs="Times New Roman"/>
          <w:b/>
          <w:bCs/>
          <w:color w:val="0F0F13"/>
          <w:sz w:val="28"/>
          <w:szCs w:val="28"/>
        </w:rPr>
        <w:t xml:space="preserve">la </w:t>
      </w:r>
      <w:r w:rsidRPr="00B5795B">
        <w:rPr>
          <w:rFonts w:ascii="Times New Roman" w:hAnsi="Times New Roman" w:cs="Times New Roman"/>
          <w:b/>
          <w:bCs/>
          <w:color w:val="212124"/>
          <w:sz w:val="28"/>
          <w:szCs w:val="28"/>
        </w:rPr>
        <w:t xml:space="preserve">scadență </w:t>
      </w:r>
      <w:r w:rsidRPr="00B5795B">
        <w:rPr>
          <w:rFonts w:ascii="Times New Roman" w:hAnsi="Times New Roman" w:cs="Times New Roman"/>
          <w:b/>
          <w:bCs/>
          <w:color w:val="0F0F13"/>
          <w:sz w:val="28"/>
          <w:szCs w:val="28"/>
        </w:rPr>
        <w:t xml:space="preserve">obligațiile </w:t>
      </w:r>
      <w:r w:rsidRPr="00B5795B">
        <w:rPr>
          <w:rFonts w:ascii="Times New Roman" w:hAnsi="Times New Roman" w:cs="Times New Roman"/>
          <w:b/>
          <w:bCs/>
          <w:color w:val="212124"/>
          <w:sz w:val="28"/>
          <w:szCs w:val="28"/>
        </w:rPr>
        <w:t xml:space="preserve">fiscale de plată și care nu au </w:t>
      </w:r>
      <w:r w:rsidRPr="00B5795B">
        <w:rPr>
          <w:rFonts w:ascii="Times New Roman" w:hAnsi="Times New Roman" w:cs="Times New Roman"/>
          <w:b/>
          <w:bCs/>
          <w:color w:val="0F0F13"/>
          <w:sz w:val="28"/>
          <w:szCs w:val="28"/>
        </w:rPr>
        <w:t xml:space="preserve">obligații </w:t>
      </w:r>
      <w:r w:rsidRPr="00B5795B">
        <w:rPr>
          <w:rFonts w:ascii="Times New Roman" w:hAnsi="Times New Roman" w:cs="Times New Roman"/>
          <w:b/>
          <w:bCs/>
          <w:color w:val="212124"/>
          <w:sz w:val="28"/>
          <w:szCs w:val="28"/>
        </w:rPr>
        <w:t xml:space="preserve">fiscale restante la bugetul local al Municipiului </w:t>
      </w:r>
      <w:r w:rsidR="00583CAE">
        <w:rPr>
          <w:rFonts w:ascii="Times New Roman" w:hAnsi="Times New Roman" w:cs="Times New Roman"/>
          <w:b/>
          <w:bCs/>
          <w:color w:val="212124"/>
          <w:sz w:val="28"/>
          <w:szCs w:val="28"/>
        </w:rPr>
        <w:t>M</w:t>
      </w:r>
      <w:r w:rsidRPr="00B5795B">
        <w:rPr>
          <w:rFonts w:ascii="Times New Roman" w:hAnsi="Times New Roman" w:cs="Times New Roman"/>
          <w:b/>
          <w:bCs/>
          <w:color w:val="212124"/>
          <w:sz w:val="28"/>
          <w:szCs w:val="28"/>
        </w:rPr>
        <w:t>edgidia</w:t>
      </w:r>
    </w:p>
    <w:p w14:paraId="22B6F41C" w14:textId="77777777" w:rsidR="00DF29E1" w:rsidRDefault="00DF29E1" w:rsidP="00DF29E1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05B98F" w14:textId="77777777" w:rsidR="007C2F25" w:rsidRDefault="007C2F25" w:rsidP="00DF29E1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608EEE" w14:textId="1DB18BC1" w:rsidR="007C2F25" w:rsidRPr="0070263C" w:rsidRDefault="00DF29E1" w:rsidP="006A7C04">
      <w:pPr>
        <w:pStyle w:val="BodyText"/>
        <w:spacing w:line="276" w:lineRule="auto"/>
        <w:ind w:right="-46" w:firstLine="708"/>
        <w:jc w:val="both"/>
      </w:pPr>
      <w:r w:rsidRPr="0070263C">
        <w:t>Având în vedere necesitatea punerii în aplicare, la nivelul Municipiului Medgidia, a prevederilor art. 162</w:t>
      </w:r>
      <w:r w:rsidR="00B5795B" w:rsidRPr="0070263C">
        <w:t>¹</w:t>
      </w:r>
      <w:r w:rsidRPr="0070263C">
        <w:t xml:space="preserve"> din Legea nr. 207/2015 privind Codul de procedură fiscală, cu modificările și completările ulterioare, propunem aprobarea măsurilor administrative necesare pentru identificarea</w:t>
      </w:r>
      <w:r w:rsidR="00B5795B" w:rsidRPr="0070263C">
        <w:t xml:space="preserve">, </w:t>
      </w:r>
      <w:r w:rsidRPr="0070263C">
        <w:t xml:space="preserve">publicarea și actualizarea listelor </w:t>
      </w:r>
      <w:r w:rsidR="00B5795B" w:rsidRPr="0070263C">
        <w:t>privind</w:t>
      </w:r>
      <w:r w:rsidRPr="0070263C">
        <w:t xml:space="preserve"> </w:t>
      </w:r>
      <w:r w:rsidR="00B5795B" w:rsidRPr="0070263C">
        <w:t>persoanele juridice care au declarat și achitat la scadență obligațiile fiscale de plată și care nu au obligații fiscale restante la bugetul local</w:t>
      </w:r>
      <w:r w:rsidR="006A7C04" w:rsidRPr="0070263C">
        <w:t>.</w:t>
      </w:r>
    </w:p>
    <w:p w14:paraId="065AC5E2" w14:textId="6A4B4601" w:rsidR="00DF29E1" w:rsidRPr="0070263C" w:rsidRDefault="00DF29E1" w:rsidP="007C2F25">
      <w:pPr>
        <w:pStyle w:val="BodyText"/>
        <w:spacing w:line="276" w:lineRule="auto"/>
        <w:ind w:right="-46" w:firstLine="708"/>
        <w:jc w:val="both"/>
        <w:rPr>
          <w:color w:val="181C32"/>
          <w:shd w:val="clear" w:color="auto" w:fill="FFFFFF"/>
        </w:rPr>
      </w:pPr>
      <w:r w:rsidRPr="0070263C">
        <w:t>Potrivit art.</w:t>
      </w:r>
      <w:r w:rsidRPr="0070263C">
        <w:rPr>
          <w:spacing w:val="-1"/>
        </w:rPr>
        <w:t xml:space="preserve"> </w:t>
      </w:r>
      <w:r w:rsidRPr="0070263C">
        <w:t>162</w:t>
      </w:r>
      <w:r w:rsidR="00B5795B" w:rsidRPr="0070263C">
        <w:t>¹</w:t>
      </w:r>
      <w:r w:rsidRPr="0070263C">
        <w:rPr>
          <w:spacing w:val="-1"/>
        </w:rPr>
        <w:t xml:space="preserve"> </w:t>
      </w:r>
      <w:r w:rsidRPr="0070263C">
        <w:t>alin.</w:t>
      </w:r>
      <w:r w:rsidRPr="0070263C">
        <w:rPr>
          <w:spacing w:val="-1"/>
        </w:rPr>
        <w:t xml:space="preserve"> </w:t>
      </w:r>
      <w:r w:rsidRPr="0070263C">
        <w:t>(1)</w:t>
      </w:r>
      <w:r w:rsidRPr="0070263C">
        <w:rPr>
          <w:spacing w:val="-2"/>
        </w:rPr>
        <w:t xml:space="preserve"> </w:t>
      </w:r>
      <w:r w:rsidRPr="0070263C">
        <w:t>din Legea</w:t>
      </w:r>
      <w:r w:rsidRPr="0070263C">
        <w:rPr>
          <w:spacing w:val="-2"/>
        </w:rPr>
        <w:t xml:space="preserve"> </w:t>
      </w:r>
      <w:r w:rsidRPr="0070263C">
        <w:t>nr.</w:t>
      </w:r>
      <w:r w:rsidRPr="0070263C">
        <w:rPr>
          <w:spacing w:val="-1"/>
        </w:rPr>
        <w:t xml:space="preserve"> </w:t>
      </w:r>
      <w:r w:rsidRPr="0070263C">
        <w:t>207/2015</w:t>
      </w:r>
      <w:r w:rsidRPr="0070263C">
        <w:rPr>
          <w:spacing w:val="-2"/>
        </w:rPr>
        <w:t xml:space="preserve"> </w:t>
      </w:r>
      <w:r w:rsidRPr="0070263C">
        <w:t>privind</w:t>
      </w:r>
      <w:r w:rsidRPr="0070263C">
        <w:rPr>
          <w:spacing w:val="-1"/>
        </w:rPr>
        <w:t xml:space="preserve"> </w:t>
      </w:r>
      <w:r w:rsidRPr="0070263C">
        <w:t>Codul de</w:t>
      </w:r>
      <w:r w:rsidRPr="0070263C">
        <w:rPr>
          <w:spacing w:val="-2"/>
        </w:rPr>
        <w:t xml:space="preserve"> </w:t>
      </w:r>
      <w:r w:rsidRPr="0070263C">
        <w:t>procedură</w:t>
      </w:r>
      <w:r w:rsidRPr="0070263C">
        <w:rPr>
          <w:spacing w:val="-2"/>
        </w:rPr>
        <w:t xml:space="preserve"> </w:t>
      </w:r>
      <w:r w:rsidRPr="0070263C">
        <w:t>fiscală,</w:t>
      </w:r>
      <w:r w:rsidRPr="0070263C">
        <w:rPr>
          <w:spacing w:val="-1"/>
        </w:rPr>
        <w:t xml:space="preserve"> </w:t>
      </w:r>
      <w:r w:rsidR="00CC04BF" w:rsidRPr="0070263C">
        <w:rPr>
          <w:spacing w:val="-1"/>
        </w:rPr>
        <w:t xml:space="preserve">cu modificările și completările ulterioare, </w:t>
      </w:r>
      <w:r w:rsidRPr="0070263C">
        <w:t>organ</w:t>
      </w:r>
      <w:r w:rsidR="006A7C04" w:rsidRPr="0070263C">
        <w:t>ul</w:t>
      </w:r>
      <w:r w:rsidRPr="0070263C">
        <w:t xml:space="preserve"> fiscal</w:t>
      </w:r>
      <w:r w:rsidR="006A7C04" w:rsidRPr="0070263C">
        <w:t xml:space="preserve"> local</w:t>
      </w:r>
      <w:r w:rsidRPr="0070263C">
        <w:t xml:space="preserve"> a</w:t>
      </w:r>
      <w:r w:rsidR="006A7C04" w:rsidRPr="0070263C">
        <w:t>re</w:t>
      </w:r>
      <w:r w:rsidRPr="0070263C">
        <w:t xml:space="preserve"> obligația de a publica pe pagina de internet proprie lista </w:t>
      </w:r>
      <w:r w:rsidR="00B5795B" w:rsidRPr="0070263C">
        <w:rPr>
          <w:color w:val="181C32"/>
          <w:shd w:val="clear" w:color="auto" w:fill="FFFFFF"/>
        </w:rPr>
        <w:t xml:space="preserve">contribuabililor persoane juridice care au declarat și au achitat la scadență obligațiile fiscale de plată și care nu au obligații restante. </w:t>
      </w:r>
    </w:p>
    <w:p w14:paraId="0B420E1E" w14:textId="0A839845" w:rsidR="006A7C04" w:rsidRPr="0070263C" w:rsidRDefault="006A7C04" w:rsidP="007C2F25">
      <w:pPr>
        <w:pStyle w:val="BodyText"/>
        <w:spacing w:line="276" w:lineRule="auto"/>
        <w:ind w:right="-46" w:firstLine="708"/>
        <w:jc w:val="both"/>
        <w:rPr>
          <w:color w:val="181C32"/>
          <w:shd w:val="clear" w:color="auto" w:fill="FFFFFF"/>
        </w:rPr>
      </w:pPr>
      <w:r w:rsidRPr="0070263C">
        <w:rPr>
          <w:color w:val="181C32"/>
          <w:shd w:val="clear" w:color="auto" w:fill="FFFFFF"/>
        </w:rPr>
        <w:t>Lista se publică trimestrial până în ultima zi a primei luni din trimestrul următor celui de raportare.</w:t>
      </w:r>
    </w:p>
    <w:p w14:paraId="65B31A05" w14:textId="0F206B3D" w:rsidR="006A7C04" w:rsidRPr="003E08D5" w:rsidRDefault="006A7C04" w:rsidP="007C2F25">
      <w:pPr>
        <w:pStyle w:val="BodyText"/>
        <w:spacing w:line="276" w:lineRule="auto"/>
        <w:ind w:right="-46" w:firstLine="708"/>
        <w:jc w:val="both"/>
        <w:rPr>
          <w:color w:val="181C32"/>
          <w:shd w:val="clear" w:color="auto" w:fill="FFFFFF"/>
        </w:rPr>
      </w:pPr>
      <w:r w:rsidRPr="0070263C">
        <w:rPr>
          <w:color w:val="181C32"/>
          <w:shd w:val="clear" w:color="auto" w:fill="FFFFFF"/>
        </w:rPr>
        <w:t xml:space="preserve">În cazul creanțelor fiscale administrate de organul fiscal local, procedura de aplicare a art. </w:t>
      </w:r>
      <w:r w:rsidRPr="0070263C">
        <w:t>162¹</w:t>
      </w:r>
      <w:r w:rsidRPr="0070263C">
        <w:rPr>
          <w:spacing w:val="-2"/>
        </w:rPr>
        <w:t xml:space="preserve"> </w:t>
      </w:r>
      <w:r w:rsidRPr="0070263C">
        <w:t>din Legea</w:t>
      </w:r>
      <w:r w:rsidRPr="0070263C">
        <w:rPr>
          <w:spacing w:val="-2"/>
        </w:rPr>
        <w:t xml:space="preserve"> </w:t>
      </w:r>
      <w:r w:rsidRPr="0070263C">
        <w:t>nr.</w:t>
      </w:r>
      <w:r w:rsidRPr="0070263C">
        <w:rPr>
          <w:spacing w:val="-1"/>
        </w:rPr>
        <w:t xml:space="preserve"> </w:t>
      </w:r>
      <w:r w:rsidRPr="0070263C">
        <w:t>207/2015</w:t>
      </w:r>
      <w:r w:rsidRPr="0070263C">
        <w:rPr>
          <w:spacing w:val="-2"/>
        </w:rPr>
        <w:t xml:space="preserve"> </w:t>
      </w:r>
      <w:r w:rsidRPr="0070263C">
        <w:t>privind</w:t>
      </w:r>
      <w:r w:rsidRPr="0070263C">
        <w:rPr>
          <w:spacing w:val="-1"/>
        </w:rPr>
        <w:t xml:space="preserve"> </w:t>
      </w:r>
      <w:r w:rsidRPr="0070263C">
        <w:t>Codul de</w:t>
      </w:r>
      <w:r w:rsidRPr="0070263C">
        <w:rPr>
          <w:spacing w:val="-2"/>
        </w:rPr>
        <w:t xml:space="preserve"> </w:t>
      </w:r>
      <w:r w:rsidRPr="0070263C">
        <w:t>procedură</w:t>
      </w:r>
      <w:r w:rsidRPr="0070263C">
        <w:rPr>
          <w:spacing w:val="-2"/>
        </w:rPr>
        <w:t xml:space="preserve"> </w:t>
      </w:r>
      <w:r w:rsidRPr="0070263C">
        <w:t>fiscală</w:t>
      </w:r>
      <w:r w:rsidR="00CC04BF" w:rsidRPr="0070263C">
        <w:t>, cu modificările și completările ulterioare, se aprobă prin hotărâre a consiliului local.</w:t>
      </w:r>
    </w:p>
    <w:p w14:paraId="4E670614" w14:textId="0CC453BE" w:rsidR="006A7C04" w:rsidRPr="0070263C" w:rsidRDefault="0070263C" w:rsidP="007C2F25">
      <w:pPr>
        <w:pStyle w:val="BodyText"/>
        <w:spacing w:line="276" w:lineRule="auto"/>
        <w:ind w:right="-46" w:firstLine="708"/>
        <w:jc w:val="both"/>
        <w:rPr>
          <w:color w:val="181C32"/>
          <w:shd w:val="clear" w:color="auto" w:fill="FFFFFF"/>
        </w:rPr>
      </w:pPr>
      <w:r w:rsidRPr="0070263C">
        <w:rPr>
          <w:bCs/>
          <w:color w:val="0F0F13"/>
        </w:rPr>
        <w:t>În</w:t>
      </w:r>
      <w:r w:rsidRPr="0070263C">
        <w:rPr>
          <w:bCs/>
          <w:color w:val="0F0F13"/>
          <w:spacing w:val="-6"/>
        </w:rPr>
        <w:t xml:space="preserve"> </w:t>
      </w:r>
      <w:r w:rsidRPr="0070263C">
        <w:rPr>
          <w:bCs/>
          <w:color w:val="212124"/>
        </w:rPr>
        <w:t xml:space="preserve">vederea </w:t>
      </w:r>
      <w:r w:rsidRPr="0070263C">
        <w:rPr>
          <w:bCs/>
          <w:color w:val="0F0F13"/>
        </w:rPr>
        <w:t>m</w:t>
      </w:r>
      <w:r w:rsidRPr="0070263C">
        <w:rPr>
          <w:bCs/>
          <w:color w:val="333436"/>
        </w:rPr>
        <w:t>ed</w:t>
      </w:r>
      <w:r w:rsidRPr="0070263C">
        <w:rPr>
          <w:bCs/>
          <w:color w:val="0F0F13"/>
        </w:rPr>
        <w:t>iatiz</w:t>
      </w:r>
      <w:r w:rsidRPr="0070263C">
        <w:rPr>
          <w:bCs/>
          <w:color w:val="333436"/>
        </w:rPr>
        <w:t>ării</w:t>
      </w:r>
      <w:r w:rsidRPr="0070263C">
        <w:rPr>
          <w:bCs/>
          <w:color w:val="333436"/>
          <w:spacing w:val="-1"/>
        </w:rPr>
        <w:t xml:space="preserve"> </w:t>
      </w:r>
      <w:r w:rsidRPr="0070263C">
        <w:rPr>
          <w:bCs/>
          <w:color w:val="212124"/>
        </w:rPr>
        <w:t>contribuabililor,</w:t>
      </w:r>
      <w:r w:rsidRPr="0070263C">
        <w:rPr>
          <w:bCs/>
          <w:color w:val="212124"/>
          <w:spacing w:val="-16"/>
        </w:rPr>
        <w:t xml:space="preserve"> </w:t>
      </w:r>
      <w:r w:rsidRPr="0070263C">
        <w:rPr>
          <w:bCs/>
          <w:color w:val="212124"/>
        </w:rPr>
        <w:t xml:space="preserve">persoane juridice, care </w:t>
      </w:r>
      <w:r w:rsidRPr="0070263C">
        <w:rPr>
          <w:bCs/>
        </w:rPr>
        <w:t xml:space="preserve">și-au </w:t>
      </w:r>
      <w:r w:rsidRPr="0070263C">
        <w:rPr>
          <w:bCs/>
          <w:color w:val="212124"/>
        </w:rPr>
        <w:t xml:space="preserve">declarat </w:t>
      </w:r>
      <w:r w:rsidRPr="0070263C">
        <w:rPr>
          <w:bCs/>
        </w:rPr>
        <w:t>și</w:t>
      </w:r>
      <w:r w:rsidRPr="0070263C">
        <w:rPr>
          <w:bCs/>
          <w:color w:val="212124"/>
        </w:rPr>
        <w:t xml:space="preserve"> achitat </w:t>
      </w:r>
      <w:r w:rsidRPr="0070263C">
        <w:rPr>
          <w:bCs/>
          <w:color w:val="0F0F13"/>
        </w:rPr>
        <w:t xml:space="preserve">la </w:t>
      </w:r>
      <w:r w:rsidRPr="0070263C">
        <w:rPr>
          <w:bCs/>
          <w:color w:val="212124"/>
        </w:rPr>
        <w:t>scadență</w:t>
      </w:r>
      <w:r w:rsidRPr="0070263C">
        <w:rPr>
          <w:bCs/>
          <w:color w:val="212124"/>
          <w:spacing w:val="40"/>
        </w:rPr>
        <w:t xml:space="preserve"> </w:t>
      </w:r>
      <w:r w:rsidRPr="0070263C">
        <w:rPr>
          <w:bCs/>
          <w:color w:val="212124"/>
        </w:rPr>
        <w:t>obligațiile</w:t>
      </w:r>
      <w:r w:rsidRPr="0070263C">
        <w:rPr>
          <w:bCs/>
          <w:color w:val="212124"/>
          <w:spacing w:val="40"/>
        </w:rPr>
        <w:t xml:space="preserve"> </w:t>
      </w:r>
      <w:r w:rsidRPr="0070263C">
        <w:rPr>
          <w:bCs/>
          <w:color w:val="212124"/>
        </w:rPr>
        <w:t>de plata</w:t>
      </w:r>
      <w:r w:rsidRPr="0070263C">
        <w:rPr>
          <w:bCs/>
          <w:color w:val="212124"/>
          <w:spacing w:val="40"/>
        </w:rPr>
        <w:t xml:space="preserve"> </w:t>
      </w:r>
      <w:r w:rsidRPr="0070263C">
        <w:rPr>
          <w:bCs/>
        </w:rPr>
        <w:t xml:space="preserve">și </w:t>
      </w:r>
      <w:r w:rsidRPr="0070263C">
        <w:rPr>
          <w:bCs/>
          <w:color w:val="212124"/>
        </w:rPr>
        <w:t xml:space="preserve"> care </w:t>
      </w:r>
      <w:r w:rsidRPr="0070263C">
        <w:rPr>
          <w:bCs/>
          <w:color w:val="0F0F13"/>
        </w:rPr>
        <w:t>nu</w:t>
      </w:r>
      <w:r w:rsidRPr="0070263C">
        <w:rPr>
          <w:bCs/>
          <w:color w:val="0F0F13"/>
          <w:spacing w:val="40"/>
        </w:rPr>
        <w:t xml:space="preserve"> </w:t>
      </w:r>
      <w:r w:rsidRPr="0070263C">
        <w:rPr>
          <w:bCs/>
          <w:color w:val="212124"/>
        </w:rPr>
        <w:t>figurează</w:t>
      </w:r>
      <w:r w:rsidRPr="0070263C">
        <w:rPr>
          <w:bCs/>
          <w:color w:val="212124"/>
          <w:spacing w:val="40"/>
        </w:rPr>
        <w:t xml:space="preserve"> </w:t>
      </w:r>
      <w:r w:rsidRPr="0070263C">
        <w:rPr>
          <w:bCs/>
          <w:color w:val="212124"/>
        </w:rPr>
        <w:t>în</w:t>
      </w:r>
      <w:r w:rsidRPr="0070263C">
        <w:rPr>
          <w:bCs/>
          <w:color w:val="212124"/>
          <w:spacing w:val="40"/>
        </w:rPr>
        <w:t xml:space="preserve"> </w:t>
      </w:r>
      <w:r w:rsidRPr="0070263C">
        <w:rPr>
          <w:bCs/>
          <w:color w:val="212124"/>
        </w:rPr>
        <w:t>evidențele</w:t>
      </w:r>
      <w:r w:rsidRPr="0070263C">
        <w:rPr>
          <w:bCs/>
          <w:color w:val="212124"/>
          <w:spacing w:val="40"/>
        </w:rPr>
        <w:t xml:space="preserve"> </w:t>
      </w:r>
      <w:r w:rsidRPr="0070263C">
        <w:rPr>
          <w:bCs/>
          <w:color w:val="212124"/>
        </w:rPr>
        <w:t>fiscale</w:t>
      </w:r>
      <w:r w:rsidRPr="0070263C">
        <w:rPr>
          <w:bCs/>
          <w:color w:val="212124"/>
          <w:spacing w:val="40"/>
        </w:rPr>
        <w:t xml:space="preserve"> </w:t>
      </w:r>
      <w:r w:rsidRPr="0070263C">
        <w:rPr>
          <w:bCs/>
          <w:color w:val="212124"/>
        </w:rPr>
        <w:t>cu obligații</w:t>
      </w:r>
      <w:r w:rsidRPr="0070263C">
        <w:rPr>
          <w:bCs/>
          <w:color w:val="212124"/>
          <w:spacing w:val="40"/>
        </w:rPr>
        <w:t xml:space="preserve"> </w:t>
      </w:r>
      <w:r w:rsidRPr="0070263C">
        <w:rPr>
          <w:bCs/>
          <w:color w:val="212124"/>
        </w:rPr>
        <w:t>fiscale restante,</w:t>
      </w:r>
      <w:r w:rsidRPr="0070263C">
        <w:rPr>
          <w:bCs/>
          <w:color w:val="212124"/>
          <w:spacing w:val="38"/>
        </w:rPr>
        <w:t xml:space="preserve"> </w:t>
      </w:r>
      <w:r w:rsidRPr="0070263C">
        <w:rPr>
          <w:bCs/>
          <w:color w:val="0F0F13"/>
        </w:rPr>
        <w:t>Direcția</w:t>
      </w:r>
      <w:r w:rsidRPr="0070263C">
        <w:rPr>
          <w:bCs/>
          <w:color w:val="0F0F13"/>
          <w:spacing w:val="40"/>
        </w:rPr>
        <w:t xml:space="preserve"> E</w:t>
      </w:r>
      <w:r w:rsidRPr="0070263C">
        <w:rPr>
          <w:bCs/>
          <w:color w:val="212124"/>
        </w:rPr>
        <w:t>conomică prin Serviciul Impozite, Taxe Locale și Executare Siliă,</w:t>
      </w:r>
      <w:r w:rsidRPr="0070263C">
        <w:rPr>
          <w:bCs/>
          <w:color w:val="212124"/>
          <w:spacing w:val="24"/>
        </w:rPr>
        <w:t xml:space="preserve"> </w:t>
      </w:r>
      <w:r w:rsidRPr="0070263C">
        <w:rPr>
          <w:bCs/>
          <w:color w:val="212124"/>
        </w:rPr>
        <w:t>publică</w:t>
      </w:r>
      <w:r w:rsidRPr="0070263C">
        <w:rPr>
          <w:bCs/>
          <w:color w:val="212124"/>
          <w:spacing w:val="39"/>
        </w:rPr>
        <w:t xml:space="preserve"> </w:t>
      </w:r>
      <w:r w:rsidRPr="0070263C">
        <w:rPr>
          <w:bCs/>
          <w:color w:val="212124"/>
        </w:rPr>
        <w:t>pe pagina</w:t>
      </w:r>
      <w:r w:rsidRPr="0070263C">
        <w:rPr>
          <w:bCs/>
          <w:color w:val="212124"/>
          <w:spacing w:val="40"/>
        </w:rPr>
        <w:t xml:space="preserve"> </w:t>
      </w:r>
      <w:r w:rsidRPr="0070263C">
        <w:rPr>
          <w:bCs/>
          <w:color w:val="212124"/>
        </w:rPr>
        <w:t>de</w:t>
      </w:r>
      <w:r w:rsidRPr="0070263C">
        <w:rPr>
          <w:bCs/>
          <w:color w:val="212124"/>
          <w:spacing w:val="31"/>
        </w:rPr>
        <w:t xml:space="preserve"> </w:t>
      </w:r>
      <w:r w:rsidRPr="0070263C">
        <w:rPr>
          <w:bCs/>
          <w:color w:val="212124"/>
        </w:rPr>
        <w:t>internet</w:t>
      </w:r>
      <w:r w:rsidRPr="0070263C">
        <w:rPr>
          <w:bCs/>
          <w:color w:val="212124"/>
          <w:spacing w:val="40"/>
        </w:rPr>
        <w:t xml:space="preserve"> </w:t>
      </w:r>
      <w:hyperlink r:id="rId7">
        <w:hyperlink r:id="rId8" w:history="1">
          <w:r w:rsidRPr="0070263C">
            <w:rPr>
              <w:rStyle w:val="Hyperlink"/>
            </w:rPr>
            <w:t>www.primaria-medgidia.ro</w:t>
          </w:r>
        </w:hyperlink>
        <w:r w:rsidRPr="0070263C">
          <w:rPr>
            <w:bCs/>
            <w:color w:val="212124"/>
          </w:rPr>
          <w:t>,</w:t>
        </w:r>
      </w:hyperlink>
      <w:r w:rsidRPr="0070263C">
        <w:rPr>
          <w:bCs/>
          <w:color w:val="212124"/>
          <w:spacing w:val="35"/>
        </w:rPr>
        <w:t xml:space="preserve"> </w:t>
      </w:r>
      <w:r w:rsidRPr="0070263C">
        <w:rPr>
          <w:bCs/>
          <w:color w:val="0F0F13"/>
        </w:rPr>
        <w:t>l</w:t>
      </w:r>
      <w:r w:rsidRPr="0070263C">
        <w:rPr>
          <w:bCs/>
          <w:color w:val="333436"/>
        </w:rPr>
        <w:t xml:space="preserve">ista </w:t>
      </w:r>
      <w:r w:rsidRPr="0070263C">
        <w:rPr>
          <w:bCs/>
          <w:color w:val="212124"/>
        </w:rPr>
        <w:t>acestor</w:t>
      </w:r>
      <w:r w:rsidRPr="0070263C">
        <w:rPr>
          <w:bCs/>
          <w:color w:val="212124"/>
          <w:spacing w:val="5"/>
        </w:rPr>
        <w:t xml:space="preserve"> </w:t>
      </w:r>
      <w:r w:rsidRPr="0070263C">
        <w:rPr>
          <w:bCs/>
          <w:color w:val="212124"/>
        </w:rPr>
        <w:t>contribuabili.</w:t>
      </w:r>
    </w:p>
    <w:p w14:paraId="74F30548" w14:textId="6E0EB23A" w:rsidR="0070263C" w:rsidRPr="0070263C" w:rsidRDefault="0070263C" w:rsidP="0070263C">
      <w:pPr>
        <w:pStyle w:val="BodyText"/>
        <w:tabs>
          <w:tab w:val="left" w:pos="1122"/>
        </w:tabs>
        <w:spacing w:line="276" w:lineRule="auto"/>
        <w:ind w:right="-46"/>
        <w:jc w:val="both"/>
        <w:rPr>
          <w:color w:val="212124"/>
        </w:rPr>
      </w:pPr>
      <w:r w:rsidRPr="0070263C">
        <w:lastRenderedPageBreak/>
        <w:t xml:space="preserve">           </w:t>
      </w:r>
      <w:r w:rsidRPr="0070263C">
        <w:rPr>
          <w:color w:val="212124"/>
        </w:rPr>
        <w:t>Lista</w:t>
      </w:r>
      <w:r w:rsidRPr="0070263C">
        <w:rPr>
          <w:color w:val="212124"/>
          <w:spacing w:val="80"/>
        </w:rPr>
        <w:t xml:space="preserve"> </w:t>
      </w:r>
      <w:r w:rsidRPr="0070263C">
        <w:rPr>
          <w:color w:val="212124"/>
        </w:rPr>
        <w:t>persoanelor</w:t>
      </w:r>
      <w:r w:rsidRPr="0070263C">
        <w:rPr>
          <w:color w:val="212124"/>
          <w:spacing w:val="28"/>
        </w:rPr>
        <w:t xml:space="preserve"> </w:t>
      </w:r>
      <w:r w:rsidRPr="0070263C">
        <w:rPr>
          <w:color w:val="0F0F13"/>
        </w:rPr>
        <w:t>juridice</w:t>
      </w:r>
      <w:r w:rsidRPr="0070263C">
        <w:rPr>
          <w:color w:val="0F0F13"/>
          <w:spacing w:val="17"/>
        </w:rPr>
        <w:t xml:space="preserve"> </w:t>
      </w:r>
      <w:r w:rsidRPr="0070263C">
        <w:rPr>
          <w:color w:val="212124"/>
        </w:rPr>
        <w:t>care</w:t>
      </w:r>
      <w:r w:rsidRPr="0070263C">
        <w:rPr>
          <w:color w:val="212124"/>
          <w:spacing w:val="27"/>
        </w:rPr>
        <w:t xml:space="preserve"> </w:t>
      </w:r>
      <w:r w:rsidRPr="0070263C">
        <w:rPr>
          <w:color w:val="212124"/>
        </w:rPr>
        <w:t>au declarat</w:t>
      </w:r>
      <w:r w:rsidRPr="0070263C">
        <w:rPr>
          <w:color w:val="212124"/>
          <w:spacing w:val="22"/>
        </w:rPr>
        <w:t xml:space="preserve"> </w:t>
      </w:r>
      <w:r w:rsidRPr="0070263C">
        <w:rPr>
          <w:bCs/>
        </w:rPr>
        <w:t xml:space="preserve">și </w:t>
      </w:r>
      <w:r w:rsidRPr="0070263C">
        <w:rPr>
          <w:color w:val="212124"/>
          <w:spacing w:val="-3"/>
        </w:rPr>
        <w:t xml:space="preserve"> </w:t>
      </w:r>
      <w:r w:rsidRPr="0070263C">
        <w:rPr>
          <w:color w:val="212124"/>
        </w:rPr>
        <w:t>achitat</w:t>
      </w:r>
      <w:r w:rsidRPr="0070263C">
        <w:rPr>
          <w:color w:val="212124"/>
          <w:spacing w:val="25"/>
        </w:rPr>
        <w:t xml:space="preserve"> </w:t>
      </w:r>
      <w:r w:rsidRPr="0070263C">
        <w:rPr>
          <w:color w:val="0F0F13"/>
        </w:rPr>
        <w:t xml:space="preserve">la </w:t>
      </w:r>
      <w:r w:rsidRPr="0070263C">
        <w:rPr>
          <w:color w:val="212124"/>
        </w:rPr>
        <w:t>scadență</w:t>
      </w:r>
      <w:r w:rsidRPr="0070263C">
        <w:rPr>
          <w:color w:val="212124"/>
          <w:spacing w:val="18"/>
        </w:rPr>
        <w:t xml:space="preserve"> </w:t>
      </w:r>
      <w:r w:rsidRPr="0070263C">
        <w:rPr>
          <w:color w:val="212124"/>
        </w:rPr>
        <w:t>obligațiile</w:t>
      </w:r>
      <w:r w:rsidRPr="0070263C">
        <w:rPr>
          <w:color w:val="212124"/>
          <w:spacing w:val="31"/>
        </w:rPr>
        <w:t xml:space="preserve"> </w:t>
      </w:r>
      <w:r w:rsidRPr="0070263C">
        <w:rPr>
          <w:color w:val="212124"/>
        </w:rPr>
        <w:t xml:space="preserve">fiscale de plată </w:t>
      </w:r>
      <w:r w:rsidRPr="0070263C">
        <w:rPr>
          <w:bCs/>
        </w:rPr>
        <w:t>și</w:t>
      </w:r>
      <w:r w:rsidRPr="0070263C">
        <w:rPr>
          <w:color w:val="212124"/>
          <w:spacing w:val="40"/>
        </w:rPr>
        <w:t xml:space="preserve"> </w:t>
      </w:r>
      <w:r w:rsidRPr="0070263C">
        <w:rPr>
          <w:color w:val="333436"/>
        </w:rPr>
        <w:t xml:space="preserve">care </w:t>
      </w:r>
      <w:r w:rsidRPr="0070263C">
        <w:rPr>
          <w:color w:val="212124"/>
        </w:rPr>
        <w:t xml:space="preserve">nu </w:t>
      </w:r>
      <w:r w:rsidRPr="0070263C">
        <w:rPr>
          <w:color w:val="333436"/>
        </w:rPr>
        <w:t>a</w:t>
      </w:r>
      <w:r w:rsidRPr="0070263C">
        <w:rPr>
          <w:color w:val="0F0F13"/>
        </w:rPr>
        <w:t xml:space="preserve">u </w:t>
      </w:r>
      <w:r w:rsidRPr="0070263C">
        <w:rPr>
          <w:color w:val="212124"/>
        </w:rPr>
        <w:t xml:space="preserve">obligații restante </w:t>
      </w:r>
      <w:r w:rsidRPr="0070263C">
        <w:rPr>
          <w:color w:val="0F0F13"/>
        </w:rPr>
        <w:t xml:space="preserve">la </w:t>
      </w:r>
      <w:r w:rsidRPr="0070263C">
        <w:rPr>
          <w:color w:val="212124"/>
        </w:rPr>
        <w:t xml:space="preserve">bugetul </w:t>
      </w:r>
      <w:r w:rsidRPr="0070263C">
        <w:rPr>
          <w:color w:val="0F0F13"/>
        </w:rPr>
        <w:t xml:space="preserve">local </w:t>
      </w:r>
      <w:r w:rsidRPr="0070263C">
        <w:rPr>
          <w:color w:val="212124"/>
        </w:rPr>
        <w:t>al</w:t>
      </w:r>
      <w:r w:rsidRPr="0070263C">
        <w:rPr>
          <w:color w:val="212124"/>
          <w:spacing w:val="40"/>
        </w:rPr>
        <w:t xml:space="preserve"> </w:t>
      </w:r>
      <w:r w:rsidRPr="0070263C">
        <w:rPr>
          <w:color w:val="212124"/>
        </w:rPr>
        <w:t>Municipiului</w:t>
      </w:r>
      <w:r w:rsidRPr="0070263C">
        <w:rPr>
          <w:color w:val="212124"/>
          <w:spacing w:val="40"/>
        </w:rPr>
        <w:t xml:space="preserve"> </w:t>
      </w:r>
      <w:r w:rsidRPr="0070263C">
        <w:rPr>
          <w:color w:val="212124"/>
        </w:rPr>
        <w:t>Medgidia</w:t>
      </w:r>
      <w:r w:rsidRPr="0070263C">
        <w:rPr>
          <w:color w:val="212124"/>
          <w:spacing w:val="40"/>
        </w:rPr>
        <w:t xml:space="preserve"> </w:t>
      </w:r>
      <w:r w:rsidRPr="0070263C">
        <w:rPr>
          <w:color w:val="212124"/>
        </w:rPr>
        <w:t>se va publica trimestrial,</w:t>
      </w:r>
      <w:r w:rsidRPr="0070263C">
        <w:rPr>
          <w:color w:val="212124"/>
          <w:spacing w:val="37"/>
        </w:rPr>
        <w:t xml:space="preserve"> </w:t>
      </w:r>
      <w:r w:rsidRPr="0070263C">
        <w:rPr>
          <w:color w:val="212124"/>
        </w:rPr>
        <w:t>până</w:t>
      </w:r>
      <w:r w:rsidRPr="0070263C">
        <w:rPr>
          <w:color w:val="212124"/>
          <w:spacing w:val="-16"/>
        </w:rPr>
        <w:t xml:space="preserve"> </w:t>
      </w:r>
      <w:r w:rsidRPr="0070263C">
        <w:rPr>
          <w:color w:val="212124"/>
        </w:rPr>
        <w:t>în</w:t>
      </w:r>
      <w:r w:rsidRPr="0070263C">
        <w:rPr>
          <w:color w:val="212124"/>
          <w:spacing w:val="40"/>
        </w:rPr>
        <w:t xml:space="preserve"> </w:t>
      </w:r>
      <w:r w:rsidRPr="0070263C">
        <w:rPr>
          <w:color w:val="212124"/>
        </w:rPr>
        <w:t>ultima</w:t>
      </w:r>
      <w:r w:rsidRPr="0070263C">
        <w:rPr>
          <w:color w:val="212124"/>
          <w:spacing w:val="14"/>
        </w:rPr>
        <w:t xml:space="preserve"> </w:t>
      </w:r>
      <w:r w:rsidRPr="0070263C">
        <w:rPr>
          <w:color w:val="333436"/>
        </w:rPr>
        <w:t>zi</w:t>
      </w:r>
      <w:r w:rsidRPr="0070263C">
        <w:rPr>
          <w:color w:val="333436"/>
          <w:spacing w:val="21"/>
        </w:rPr>
        <w:t xml:space="preserve"> </w:t>
      </w:r>
      <w:r w:rsidRPr="0070263C">
        <w:rPr>
          <w:color w:val="212124"/>
        </w:rPr>
        <w:t>a</w:t>
      </w:r>
      <w:r w:rsidRPr="0070263C">
        <w:rPr>
          <w:color w:val="212124"/>
          <w:spacing w:val="-6"/>
        </w:rPr>
        <w:t xml:space="preserve"> </w:t>
      </w:r>
      <w:r w:rsidRPr="0070263C">
        <w:rPr>
          <w:color w:val="212124"/>
        </w:rPr>
        <w:t xml:space="preserve">primei </w:t>
      </w:r>
      <w:r w:rsidRPr="0070263C">
        <w:rPr>
          <w:color w:val="0F0F13"/>
        </w:rPr>
        <w:t>luni</w:t>
      </w:r>
      <w:r w:rsidRPr="0070263C">
        <w:rPr>
          <w:color w:val="0F0F13"/>
          <w:spacing w:val="-1"/>
        </w:rPr>
        <w:t xml:space="preserve"> </w:t>
      </w:r>
      <w:r w:rsidRPr="0070263C">
        <w:rPr>
          <w:color w:val="212124"/>
        </w:rPr>
        <w:t xml:space="preserve">din </w:t>
      </w:r>
      <w:r w:rsidRPr="0070263C">
        <w:rPr>
          <w:color w:val="0F0F13"/>
        </w:rPr>
        <w:t>trim</w:t>
      </w:r>
      <w:r w:rsidRPr="0070263C">
        <w:rPr>
          <w:color w:val="333436"/>
        </w:rPr>
        <w:t>estru</w:t>
      </w:r>
      <w:r w:rsidRPr="0070263C">
        <w:rPr>
          <w:color w:val="0F0F13"/>
        </w:rPr>
        <w:t>l următor</w:t>
      </w:r>
      <w:r w:rsidRPr="0070263C">
        <w:rPr>
          <w:color w:val="0F0F13"/>
          <w:spacing w:val="25"/>
        </w:rPr>
        <w:t xml:space="preserve"> </w:t>
      </w:r>
      <w:r w:rsidRPr="0070263C">
        <w:rPr>
          <w:color w:val="212124"/>
        </w:rPr>
        <w:t>celui</w:t>
      </w:r>
      <w:r w:rsidRPr="0070263C">
        <w:rPr>
          <w:color w:val="212124"/>
          <w:spacing w:val="15"/>
        </w:rPr>
        <w:t xml:space="preserve"> </w:t>
      </w:r>
      <w:r w:rsidRPr="0070263C">
        <w:rPr>
          <w:color w:val="212124"/>
        </w:rPr>
        <w:t xml:space="preserve">de </w:t>
      </w:r>
      <w:r w:rsidRPr="0070263C">
        <w:rPr>
          <w:color w:val="0F0F13"/>
        </w:rPr>
        <w:t>r</w:t>
      </w:r>
      <w:r w:rsidRPr="0070263C">
        <w:rPr>
          <w:color w:val="333436"/>
        </w:rPr>
        <w:t>aportare</w:t>
      </w:r>
      <w:r w:rsidRPr="0070263C">
        <w:rPr>
          <w:color w:val="333436"/>
          <w:spacing w:val="22"/>
        </w:rPr>
        <w:t xml:space="preserve"> </w:t>
      </w:r>
      <w:r w:rsidRPr="0070263C">
        <w:rPr>
          <w:color w:val="212124"/>
        </w:rPr>
        <w:t>calculat</w:t>
      </w:r>
      <w:r w:rsidRPr="0070263C">
        <w:rPr>
          <w:color w:val="212124"/>
          <w:spacing w:val="19"/>
        </w:rPr>
        <w:t xml:space="preserve"> </w:t>
      </w:r>
      <w:r w:rsidRPr="0070263C">
        <w:rPr>
          <w:color w:val="212124"/>
        </w:rPr>
        <w:t>de</w:t>
      </w:r>
      <w:r w:rsidRPr="0070263C">
        <w:rPr>
          <w:color w:val="212124"/>
          <w:spacing w:val="-1"/>
        </w:rPr>
        <w:t xml:space="preserve"> </w:t>
      </w:r>
      <w:r w:rsidRPr="0070263C">
        <w:rPr>
          <w:color w:val="0F0F13"/>
        </w:rPr>
        <w:t>l</w:t>
      </w:r>
      <w:r w:rsidRPr="0070263C">
        <w:rPr>
          <w:color w:val="333436"/>
        </w:rPr>
        <w:t xml:space="preserve">a </w:t>
      </w:r>
      <w:r w:rsidRPr="0070263C">
        <w:rPr>
          <w:color w:val="212124"/>
        </w:rPr>
        <w:t xml:space="preserve">termenele de plata </w:t>
      </w:r>
      <w:r w:rsidRPr="0070263C">
        <w:rPr>
          <w:color w:val="333436"/>
        </w:rPr>
        <w:t xml:space="preserve">- </w:t>
      </w:r>
      <w:r w:rsidRPr="0070263C">
        <w:rPr>
          <w:color w:val="212124"/>
        </w:rPr>
        <w:t xml:space="preserve">31 martie </w:t>
      </w:r>
      <w:r w:rsidRPr="0070263C">
        <w:rPr>
          <w:bCs/>
        </w:rPr>
        <w:t>și</w:t>
      </w:r>
      <w:r w:rsidRPr="0070263C">
        <w:rPr>
          <w:color w:val="212124"/>
        </w:rPr>
        <w:t xml:space="preserve"> 30 septembrie inclusiv, pe site-ul Primariei Municipiului Medgidia </w:t>
      </w:r>
      <w:r w:rsidRPr="0070263C">
        <w:rPr>
          <w:color w:val="0F0F13"/>
        </w:rPr>
        <w:t xml:space="preserve">- </w:t>
      </w:r>
      <w:r w:rsidRPr="0070263C">
        <w:rPr>
          <w:color w:val="333436"/>
        </w:rPr>
        <w:t>Mon</w:t>
      </w:r>
      <w:r w:rsidRPr="0070263C">
        <w:rPr>
          <w:color w:val="0F0F13"/>
        </w:rPr>
        <w:t xml:space="preserve">itorul </w:t>
      </w:r>
      <w:r w:rsidRPr="0070263C">
        <w:rPr>
          <w:color w:val="212124"/>
        </w:rPr>
        <w:t>Oficial</w:t>
      </w:r>
      <w:r w:rsidRPr="0070263C">
        <w:rPr>
          <w:color w:val="212124"/>
          <w:spacing w:val="-4"/>
        </w:rPr>
        <w:t xml:space="preserve"> </w:t>
      </w:r>
      <w:r w:rsidRPr="0070263C">
        <w:rPr>
          <w:color w:val="0F0F13"/>
        </w:rPr>
        <w:t>Loc</w:t>
      </w:r>
      <w:r w:rsidRPr="0070263C">
        <w:rPr>
          <w:color w:val="333436"/>
        </w:rPr>
        <w:t>a</w:t>
      </w:r>
      <w:r w:rsidRPr="0070263C">
        <w:rPr>
          <w:color w:val="0F0F13"/>
        </w:rPr>
        <w:t>l,</w:t>
      </w:r>
      <w:r w:rsidRPr="0070263C">
        <w:rPr>
          <w:color w:val="0F0F13"/>
          <w:spacing w:val="-4"/>
        </w:rPr>
        <w:t xml:space="preserve"> </w:t>
      </w:r>
      <w:r w:rsidRPr="0070263C">
        <w:rPr>
          <w:color w:val="0F0F13"/>
        </w:rPr>
        <w:t xml:space="preserve">la </w:t>
      </w:r>
      <w:r w:rsidRPr="0070263C">
        <w:rPr>
          <w:color w:val="212124"/>
        </w:rPr>
        <w:t>subeticheta</w:t>
      </w:r>
      <w:r w:rsidRPr="0070263C">
        <w:rPr>
          <w:color w:val="212124"/>
          <w:spacing w:val="80"/>
        </w:rPr>
        <w:t xml:space="preserve"> </w:t>
      </w:r>
      <w:r w:rsidRPr="0070263C">
        <w:rPr>
          <w:color w:val="333436"/>
        </w:rPr>
        <w:t>,,</w:t>
      </w:r>
      <w:r w:rsidRPr="0070263C">
        <w:rPr>
          <w:color w:val="212124"/>
        </w:rPr>
        <w:t>ALTE DOCUMENTE”.</w:t>
      </w:r>
    </w:p>
    <w:p w14:paraId="6737F6DB" w14:textId="77777777" w:rsidR="0070263C" w:rsidRPr="0070263C" w:rsidRDefault="0070263C" w:rsidP="0070263C">
      <w:pPr>
        <w:pStyle w:val="BodyText"/>
        <w:tabs>
          <w:tab w:val="left" w:pos="1122"/>
        </w:tabs>
        <w:spacing w:line="276" w:lineRule="auto"/>
        <w:ind w:right="-46" w:firstLine="708"/>
        <w:jc w:val="both"/>
        <w:rPr>
          <w:rFonts w:eastAsia="Arial"/>
          <w:color w:val="0F0F13"/>
        </w:rPr>
      </w:pPr>
      <w:r w:rsidRPr="0070263C">
        <w:rPr>
          <w:rFonts w:eastAsia="Arial"/>
          <w:color w:val="212124"/>
        </w:rPr>
        <w:t>Pentru</w:t>
      </w:r>
      <w:r w:rsidRPr="0070263C">
        <w:rPr>
          <w:rFonts w:eastAsia="Arial"/>
          <w:color w:val="212124"/>
          <w:spacing w:val="-16"/>
        </w:rPr>
        <w:t xml:space="preserve"> </w:t>
      </w:r>
      <w:r w:rsidRPr="0070263C">
        <w:rPr>
          <w:rFonts w:eastAsia="Arial"/>
          <w:color w:val="212124"/>
        </w:rPr>
        <w:t>întocmirea listei</w:t>
      </w:r>
      <w:r w:rsidRPr="0070263C">
        <w:rPr>
          <w:rFonts w:eastAsia="Arial"/>
          <w:color w:val="212124"/>
          <w:spacing w:val="-3"/>
        </w:rPr>
        <w:t xml:space="preserve"> </w:t>
      </w:r>
      <w:r w:rsidRPr="0070263C">
        <w:rPr>
          <w:rFonts w:eastAsia="Arial"/>
          <w:color w:val="333436"/>
        </w:rPr>
        <w:t>se are</w:t>
      </w:r>
      <w:r w:rsidRPr="0070263C">
        <w:rPr>
          <w:rFonts w:eastAsia="Arial"/>
          <w:color w:val="333436"/>
          <w:spacing w:val="-7"/>
        </w:rPr>
        <w:t xml:space="preserve"> </w:t>
      </w:r>
      <w:r w:rsidRPr="0070263C">
        <w:rPr>
          <w:rFonts w:eastAsia="Arial"/>
          <w:color w:val="212124"/>
        </w:rPr>
        <w:t>în</w:t>
      </w:r>
      <w:r w:rsidRPr="0070263C">
        <w:rPr>
          <w:rFonts w:eastAsia="Arial"/>
          <w:color w:val="212124"/>
          <w:spacing w:val="40"/>
        </w:rPr>
        <w:t xml:space="preserve"> </w:t>
      </w:r>
      <w:r w:rsidRPr="0070263C">
        <w:rPr>
          <w:rFonts w:eastAsia="Arial"/>
          <w:color w:val="212124"/>
        </w:rPr>
        <w:t xml:space="preserve">vedere faptul </w:t>
      </w:r>
      <w:r w:rsidRPr="0070263C">
        <w:rPr>
          <w:rFonts w:eastAsia="Arial"/>
          <w:color w:val="333436"/>
        </w:rPr>
        <w:t>că</w:t>
      </w:r>
      <w:r w:rsidRPr="0070263C">
        <w:rPr>
          <w:rFonts w:eastAsia="Arial"/>
          <w:color w:val="333436"/>
          <w:spacing w:val="-10"/>
        </w:rPr>
        <w:t xml:space="preserve"> </w:t>
      </w:r>
      <w:r w:rsidRPr="0070263C">
        <w:rPr>
          <w:rFonts w:eastAsia="Arial"/>
          <w:color w:val="333436"/>
        </w:rPr>
        <w:t xml:space="preserve">persoana </w:t>
      </w:r>
      <w:r w:rsidRPr="0070263C">
        <w:rPr>
          <w:rFonts w:eastAsia="Arial"/>
          <w:color w:val="0F0F13"/>
        </w:rPr>
        <w:t>ju</w:t>
      </w:r>
      <w:r w:rsidRPr="0070263C">
        <w:rPr>
          <w:rFonts w:eastAsia="Arial"/>
          <w:color w:val="333436"/>
        </w:rPr>
        <w:t>ridică</w:t>
      </w:r>
      <w:r w:rsidRPr="0070263C">
        <w:rPr>
          <w:rFonts w:eastAsia="Arial"/>
          <w:color w:val="333436"/>
          <w:spacing w:val="40"/>
        </w:rPr>
        <w:t xml:space="preserve"> </w:t>
      </w:r>
      <w:r w:rsidRPr="0070263C">
        <w:rPr>
          <w:rFonts w:eastAsia="Arial"/>
          <w:color w:val="333436"/>
        </w:rPr>
        <w:t>a ach</w:t>
      </w:r>
      <w:r w:rsidRPr="0070263C">
        <w:rPr>
          <w:rFonts w:eastAsia="Arial"/>
          <w:color w:val="0F0F13"/>
        </w:rPr>
        <w:t>it</w:t>
      </w:r>
      <w:r w:rsidRPr="0070263C">
        <w:rPr>
          <w:rFonts w:eastAsia="Arial"/>
          <w:color w:val="333436"/>
        </w:rPr>
        <w:t xml:space="preserve">at obligațiile </w:t>
      </w:r>
      <w:r w:rsidRPr="0070263C">
        <w:rPr>
          <w:rFonts w:eastAsia="Arial"/>
          <w:color w:val="212124"/>
        </w:rPr>
        <w:t xml:space="preserve">la </w:t>
      </w:r>
      <w:r w:rsidRPr="0070263C">
        <w:rPr>
          <w:rFonts w:eastAsia="Arial"/>
          <w:color w:val="333436"/>
        </w:rPr>
        <w:t>scadență/termenu</w:t>
      </w:r>
      <w:r w:rsidRPr="0070263C">
        <w:rPr>
          <w:rFonts w:eastAsia="Arial"/>
          <w:color w:val="0F0F13"/>
        </w:rPr>
        <w:t xml:space="preserve">l </w:t>
      </w:r>
      <w:r w:rsidRPr="0070263C">
        <w:rPr>
          <w:rFonts w:eastAsia="Arial"/>
          <w:color w:val="212124"/>
        </w:rPr>
        <w:t xml:space="preserve">de </w:t>
      </w:r>
      <w:r w:rsidRPr="0070263C">
        <w:rPr>
          <w:rFonts w:eastAsia="Arial"/>
          <w:color w:val="333436"/>
        </w:rPr>
        <w:t>p</w:t>
      </w:r>
      <w:r w:rsidRPr="0070263C">
        <w:rPr>
          <w:rFonts w:eastAsia="Arial"/>
          <w:color w:val="0F0F13"/>
        </w:rPr>
        <w:t>l</w:t>
      </w:r>
      <w:r w:rsidRPr="0070263C">
        <w:rPr>
          <w:rFonts w:eastAsia="Arial"/>
          <w:color w:val="333436"/>
        </w:rPr>
        <w:t xml:space="preserve">ată </w:t>
      </w:r>
      <w:r w:rsidRPr="0070263C">
        <w:rPr>
          <w:rFonts w:eastAsia="Arial"/>
          <w:color w:val="212124"/>
        </w:rPr>
        <w:t xml:space="preserve">prevazut de lege, obligațiile fiscale principale </w:t>
      </w:r>
      <w:r w:rsidRPr="0070263C">
        <w:rPr>
          <w:rFonts w:eastAsia="Arial"/>
          <w:bCs/>
        </w:rPr>
        <w:t>și</w:t>
      </w:r>
      <w:r w:rsidRPr="0070263C">
        <w:rPr>
          <w:rFonts w:eastAsia="Arial"/>
          <w:color w:val="333436"/>
        </w:rPr>
        <w:t xml:space="preserve"> </w:t>
      </w:r>
      <w:r w:rsidRPr="0070263C">
        <w:rPr>
          <w:rFonts w:eastAsia="Arial"/>
          <w:color w:val="212124"/>
        </w:rPr>
        <w:t xml:space="preserve">accesorii, în trimestrul pentru care se realizează publicarea </w:t>
      </w:r>
      <w:r w:rsidRPr="0070263C">
        <w:rPr>
          <w:rFonts w:eastAsia="Arial"/>
          <w:color w:val="0F0F13"/>
        </w:rPr>
        <w:t>listei.</w:t>
      </w:r>
    </w:p>
    <w:p w14:paraId="1D6E611A" w14:textId="1FAEA535" w:rsidR="0070263C" w:rsidRPr="0070263C" w:rsidRDefault="0070263C" w:rsidP="0070263C">
      <w:pPr>
        <w:pStyle w:val="BodyText"/>
        <w:tabs>
          <w:tab w:val="left" w:pos="1122"/>
        </w:tabs>
        <w:spacing w:line="276" w:lineRule="auto"/>
        <w:ind w:right="-46" w:firstLine="708"/>
        <w:jc w:val="both"/>
        <w:rPr>
          <w:rFonts w:eastAsia="Arial"/>
          <w:color w:val="212124"/>
        </w:rPr>
      </w:pPr>
      <w:r w:rsidRPr="0070263C">
        <w:rPr>
          <w:rFonts w:eastAsia="Arial"/>
          <w:color w:val="212124"/>
        </w:rPr>
        <w:t>La</w:t>
      </w:r>
      <w:r w:rsidRPr="0070263C">
        <w:rPr>
          <w:rFonts w:eastAsia="Arial"/>
          <w:color w:val="212124"/>
          <w:spacing w:val="-14"/>
        </w:rPr>
        <w:t xml:space="preserve"> </w:t>
      </w:r>
      <w:r w:rsidRPr="0070263C">
        <w:rPr>
          <w:rFonts w:eastAsia="Arial"/>
          <w:color w:val="333436"/>
        </w:rPr>
        <w:t xml:space="preserve">întocmirea </w:t>
      </w:r>
      <w:r w:rsidRPr="0070263C">
        <w:rPr>
          <w:rFonts w:eastAsia="Arial"/>
          <w:color w:val="212124"/>
        </w:rPr>
        <w:t xml:space="preserve">listei </w:t>
      </w:r>
      <w:r w:rsidRPr="0070263C">
        <w:rPr>
          <w:rFonts w:eastAsia="Arial"/>
          <w:color w:val="333436"/>
        </w:rPr>
        <w:t>se au</w:t>
      </w:r>
      <w:r w:rsidRPr="0070263C">
        <w:rPr>
          <w:rFonts w:eastAsia="Arial"/>
          <w:color w:val="333436"/>
          <w:spacing w:val="-11"/>
        </w:rPr>
        <w:t xml:space="preserve"> </w:t>
      </w:r>
      <w:r w:rsidRPr="0070263C">
        <w:rPr>
          <w:rFonts w:eastAsia="Arial"/>
          <w:color w:val="333436"/>
        </w:rPr>
        <w:t>în</w:t>
      </w:r>
      <w:r w:rsidRPr="0070263C">
        <w:rPr>
          <w:rFonts w:eastAsia="Arial"/>
          <w:color w:val="333436"/>
          <w:spacing w:val="40"/>
        </w:rPr>
        <w:t xml:space="preserve"> </w:t>
      </w:r>
      <w:r w:rsidRPr="0070263C">
        <w:rPr>
          <w:rFonts w:eastAsia="Arial"/>
          <w:color w:val="212124"/>
        </w:rPr>
        <w:t xml:space="preserve">vedere informațiile referitoare la obligațiile </w:t>
      </w:r>
      <w:r w:rsidRPr="0070263C">
        <w:rPr>
          <w:rFonts w:eastAsia="Arial"/>
          <w:color w:val="333436"/>
        </w:rPr>
        <w:t xml:space="preserve">înregistrate </w:t>
      </w:r>
      <w:r w:rsidRPr="0070263C">
        <w:rPr>
          <w:rFonts w:eastAsia="Arial"/>
          <w:color w:val="212124"/>
        </w:rPr>
        <w:t>în</w:t>
      </w:r>
      <w:r w:rsidRPr="0070263C">
        <w:rPr>
          <w:rFonts w:eastAsia="Arial"/>
          <w:color w:val="212124"/>
          <w:spacing w:val="40"/>
        </w:rPr>
        <w:t xml:space="preserve"> </w:t>
      </w:r>
      <w:r w:rsidRPr="0070263C">
        <w:rPr>
          <w:rFonts w:eastAsia="Arial"/>
          <w:color w:val="333436"/>
        </w:rPr>
        <w:t>evidențele fisca</w:t>
      </w:r>
      <w:r w:rsidRPr="0070263C">
        <w:rPr>
          <w:rFonts w:eastAsia="Arial"/>
          <w:color w:val="0F0F13"/>
        </w:rPr>
        <w:t>l</w:t>
      </w:r>
      <w:r w:rsidRPr="0070263C">
        <w:rPr>
          <w:rFonts w:eastAsia="Arial"/>
          <w:color w:val="333436"/>
        </w:rPr>
        <w:t xml:space="preserve">e </w:t>
      </w:r>
      <w:r w:rsidRPr="0070263C">
        <w:rPr>
          <w:rFonts w:eastAsia="Arial"/>
          <w:color w:val="212124"/>
        </w:rPr>
        <w:t xml:space="preserve">ale contribuabililor persoane juridice, existente </w:t>
      </w:r>
      <w:r w:rsidRPr="0070263C">
        <w:rPr>
          <w:rFonts w:eastAsia="Arial"/>
          <w:color w:val="0F0F13"/>
        </w:rPr>
        <w:t xml:space="preserve">la </w:t>
      </w:r>
      <w:r w:rsidRPr="0070263C">
        <w:rPr>
          <w:rFonts w:eastAsia="Arial"/>
          <w:color w:val="212124"/>
        </w:rPr>
        <w:t xml:space="preserve">nivelul organelor fiscale, </w:t>
      </w:r>
      <w:r w:rsidRPr="0070263C">
        <w:rPr>
          <w:rFonts w:eastAsia="Arial"/>
          <w:color w:val="0F0F13"/>
        </w:rPr>
        <w:t>l</w:t>
      </w:r>
      <w:r w:rsidRPr="0070263C">
        <w:rPr>
          <w:rFonts w:eastAsia="Arial"/>
          <w:color w:val="333436"/>
        </w:rPr>
        <w:t>a momentu</w:t>
      </w:r>
      <w:r w:rsidRPr="0070263C">
        <w:rPr>
          <w:rFonts w:eastAsia="Arial"/>
          <w:color w:val="0F0F13"/>
        </w:rPr>
        <w:t>l înto</w:t>
      </w:r>
      <w:r w:rsidRPr="0070263C">
        <w:rPr>
          <w:rFonts w:eastAsia="Arial"/>
          <w:color w:val="333436"/>
        </w:rPr>
        <w:t>cmirii</w:t>
      </w:r>
      <w:r w:rsidRPr="0070263C">
        <w:rPr>
          <w:rFonts w:eastAsia="Arial"/>
          <w:color w:val="333436"/>
          <w:spacing w:val="-10"/>
        </w:rPr>
        <w:t xml:space="preserve"> </w:t>
      </w:r>
      <w:r w:rsidRPr="0070263C">
        <w:rPr>
          <w:rFonts w:eastAsia="Arial"/>
          <w:color w:val="212124"/>
        </w:rPr>
        <w:t>listei.</w:t>
      </w:r>
    </w:p>
    <w:p w14:paraId="557DE214" w14:textId="381D1F05" w:rsidR="00D542F1" w:rsidRPr="0070263C" w:rsidRDefault="0070263C" w:rsidP="0070263C">
      <w:pPr>
        <w:pStyle w:val="BodyText"/>
        <w:tabs>
          <w:tab w:val="left" w:pos="1122"/>
        </w:tabs>
        <w:spacing w:line="276" w:lineRule="auto"/>
        <w:ind w:right="-46" w:firstLine="708"/>
        <w:jc w:val="both"/>
      </w:pPr>
      <w:r w:rsidRPr="0070263C">
        <w:rPr>
          <w:rFonts w:eastAsia="Arial"/>
          <w:color w:val="212124"/>
        </w:rPr>
        <w:t>Lista</w:t>
      </w:r>
      <w:r w:rsidRPr="0070263C">
        <w:rPr>
          <w:rFonts w:eastAsia="Arial"/>
          <w:color w:val="212124"/>
          <w:spacing w:val="7"/>
        </w:rPr>
        <w:t xml:space="preserve"> </w:t>
      </w:r>
      <w:r w:rsidRPr="0070263C">
        <w:rPr>
          <w:rFonts w:eastAsia="Arial"/>
          <w:color w:val="212124"/>
        </w:rPr>
        <w:t>va</w:t>
      </w:r>
      <w:r w:rsidRPr="0070263C">
        <w:rPr>
          <w:rFonts w:eastAsia="Arial"/>
          <w:color w:val="212124"/>
          <w:spacing w:val="-4"/>
        </w:rPr>
        <w:t xml:space="preserve"> </w:t>
      </w:r>
      <w:r w:rsidRPr="0070263C">
        <w:rPr>
          <w:rFonts w:eastAsia="Arial"/>
          <w:color w:val="212124"/>
        </w:rPr>
        <w:t>cuprinde</w:t>
      </w:r>
      <w:r w:rsidRPr="0070263C">
        <w:rPr>
          <w:rFonts w:eastAsia="Arial"/>
          <w:color w:val="212124"/>
          <w:spacing w:val="11"/>
        </w:rPr>
        <w:t xml:space="preserve"> </w:t>
      </w:r>
      <w:r w:rsidRPr="0070263C">
        <w:rPr>
          <w:rFonts w:eastAsia="Arial"/>
          <w:color w:val="212124"/>
        </w:rPr>
        <w:t>denumirea</w:t>
      </w:r>
      <w:r w:rsidRPr="0070263C">
        <w:rPr>
          <w:rFonts w:eastAsia="Arial"/>
          <w:color w:val="212124"/>
          <w:spacing w:val="7"/>
        </w:rPr>
        <w:t xml:space="preserve"> </w:t>
      </w:r>
      <w:r w:rsidRPr="0070263C">
        <w:rPr>
          <w:rFonts w:eastAsia="Arial"/>
          <w:color w:val="333436"/>
        </w:rPr>
        <w:t>contr</w:t>
      </w:r>
      <w:r w:rsidR="003E08D5">
        <w:rPr>
          <w:rFonts w:eastAsia="Arial"/>
          <w:color w:val="333436"/>
        </w:rPr>
        <w:t>i</w:t>
      </w:r>
      <w:r w:rsidRPr="0070263C">
        <w:rPr>
          <w:rFonts w:eastAsia="Arial"/>
          <w:color w:val="333436"/>
        </w:rPr>
        <w:t>buab</w:t>
      </w:r>
      <w:r w:rsidRPr="0070263C">
        <w:rPr>
          <w:rFonts w:eastAsia="Arial"/>
          <w:color w:val="0F0F13"/>
        </w:rPr>
        <w:t>ililor</w:t>
      </w:r>
      <w:r w:rsidRPr="0070263C">
        <w:rPr>
          <w:rFonts w:eastAsia="Arial"/>
          <w:color w:val="0F0F13"/>
          <w:spacing w:val="-6"/>
        </w:rPr>
        <w:t xml:space="preserve"> </w:t>
      </w:r>
      <w:r w:rsidRPr="0070263C">
        <w:rPr>
          <w:rFonts w:eastAsia="Arial"/>
          <w:bCs/>
        </w:rPr>
        <w:t xml:space="preserve">și </w:t>
      </w:r>
      <w:r w:rsidRPr="0070263C">
        <w:rPr>
          <w:rFonts w:eastAsia="Arial"/>
          <w:color w:val="212124"/>
        </w:rPr>
        <w:t>codul</w:t>
      </w:r>
      <w:r w:rsidRPr="0070263C">
        <w:rPr>
          <w:rFonts w:eastAsia="Arial"/>
          <w:color w:val="212124"/>
          <w:spacing w:val="-2"/>
        </w:rPr>
        <w:t xml:space="preserve"> </w:t>
      </w:r>
      <w:r w:rsidRPr="0070263C">
        <w:rPr>
          <w:rFonts w:eastAsia="Arial"/>
          <w:color w:val="212124"/>
        </w:rPr>
        <w:t>de</w:t>
      </w:r>
      <w:r w:rsidRPr="0070263C">
        <w:rPr>
          <w:rFonts w:eastAsia="Arial"/>
          <w:color w:val="212124"/>
          <w:spacing w:val="-3"/>
        </w:rPr>
        <w:t xml:space="preserve">  </w:t>
      </w:r>
      <w:r w:rsidRPr="0070263C">
        <w:rPr>
          <w:rFonts w:eastAsia="Arial"/>
          <w:color w:val="0F0F13"/>
        </w:rPr>
        <w:t>id</w:t>
      </w:r>
      <w:r w:rsidRPr="0070263C">
        <w:rPr>
          <w:rFonts w:eastAsia="Arial"/>
          <w:color w:val="333436"/>
        </w:rPr>
        <w:t>entificare</w:t>
      </w:r>
      <w:r w:rsidRPr="0070263C">
        <w:rPr>
          <w:rFonts w:eastAsia="Arial"/>
          <w:color w:val="333436"/>
          <w:spacing w:val="-3"/>
        </w:rPr>
        <w:t xml:space="preserve"> </w:t>
      </w:r>
      <w:r w:rsidRPr="0070263C">
        <w:rPr>
          <w:rFonts w:eastAsia="Arial"/>
          <w:color w:val="212124"/>
          <w:spacing w:val="-2"/>
        </w:rPr>
        <w:t>fiscală.</w:t>
      </w:r>
    </w:p>
    <w:p w14:paraId="0F5AC8CA" w14:textId="42D5927E" w:rsidR="00597108" w:rsidRPr="0070263C" w:rsidRDefault="0070263C" w:rsidP="00583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0263C">
        <w:rPr>
          <w:rFonts w:ascii="Times New Roman" w:hAnsi="Times New Roman" w:cs="Times New Roman"/>
          <w:sz w:val="24"/>
          <w:szCs w:val="24"/>
        </w:rPr>
        <w:t xml:space="preserve">      </w:t>
      </w:r>
      <w:r w:rsidR="00583CAE">
        <w:rPr>
          <w:rFonts w:ascii="Times New Roman" w:hAnsi="Times New Roman" w:cs="Times New Roman"/>
          <w:sz w:val="24"/>
          <w:szCs w:val="24"/>
        </w:rPr>
        <w:t xml:space="preserve">     </w:t>
      </w:r>
      <w:r w:rsidR="00597108" w:rsidRPr="0070263C">
        <w:rPr>
          <w:rFonts w:ascii="Times New Roman" w:hAnsi="Times New Roman" w:cs="Times New Roman"/>
          <w:sz w:val="24"/>
          <w:szCs w:val="24"/>
        </w:rPr>
        <w:t>Faţă de cele prezentate, considerăm că proiectul de hotărâre privind aprobarea Procedurii de</w:t>
      </w:r>
      <w:r w:rsidR="00597108" w:rsidRPr="007026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7108" w:rsidRPr="0070263C">
        <w:rPr>
          <w:rFonts w:ascii="Times New Roman" w:hAnsi="Times New Roman" w:cs="Times New Roman"/>
          <w:sz w:val="24"/>
          <w:szCs w:val="24"/>
        </w:rPr>
        <w:t>publicare</w:t>
      </w:r>
      <w:r w:rsidR="00583CAE" w:rsidRPr="00583C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83CAE" w:rsidRPr="00583CAE">
        <w:rPr>
          <w:rFonts w:ascii="Times New Roman" w:hAnsi="Times New Roman" w:cs="Times New Roman"/>
          <w:sz w:val="24"/>
          <w:szCs w:val="24"/>
        </w:rPr>
        <w:t xml:space="preserve">a listelor privind </w:t>
      </w:r>
      <w:r w:rsidR="00583CAE" w:rsidRPr="00583CAE">
        <w:rPr>
          <w:rFonts w:ascii="Times New Roman" w:hAnsi="Times New Roman" w:cs="Times New Roman"/>
          <w:color w:val="212124"/>
          <w:sz w:val="24"/>
          <w:szCs w:val="24"/>
        </w:rPr>
        <w:t>persoanele juridice care</w:t>
      </w:r>
      <w:r w:rsidR="00583CAE" w:rsidRPr="00583CAE">
        <w:rPr>
          <w:rFonts w:ascii="Times New Roman" w:hAnsi="Times New Roman" w:cs="Times New Roman"/>
          <w:color w:val="212124"/>
          <w:spacing w:val="-1"/>
          <w:sz w:val="24"/>
          <w:szCs w:val="24"/>
        </w:rPr>
        <w:t xml:space="preserve"> </w:t>
      </w:r>
      <w:r w:rsidR="00583CAE" w:rsidRPr="00583CAE">
        <w:rPr>
          <w:rFonts w:ascii="Times New Roman" w:hAnsi="Times New Roman" w:cs="Times New Roman"/>
          <w:color w:val="212124"/>
          <w:sz w:val="24"/>
          <w:szCs w:val="24"/>
        </w:rPr>
        <w:t>au</w:t>
      </w:r>
      <w:r w:rsidR="00583CAE" w:rsidRPr="00583CAE">
        <w:rPr>
          <w:rFonts w:ascii="Times New Roman" w:hAnsi="Times New Roman" w:cs="Times New Roman"/>
          <w:color w:val="212124"/>
          <w:spacing w:val="-1"/>
          <w:sz w:val="24"/>
          <w:szCs w:val="24"/>
        </w:rPr>
        <w:t xml:space="preserve"> </w:t>
      </w:r>
      <w:r w:rsidR="00583CAE" w:rsidRPr="00583CAE">
        <w:rPr>
          <w:rFonts w:ascii="Times New Roman" w:hAnsi="Times New Roman" w:cs="Times New Roman"/>
          <w:color w:val="212124"/>
          <w:sz w:val="24"/>
          <w:szCs w:val="24"/>
        </w:rPr>
        <w:t>declarat</w:t>
      </w:r>
      <w:r w:rsidR="00583CAE" w:rsidRPr="00583CAE">
        <w:rPr>
          <w:rFonts w:ascii="Times New Roman" w:hAnsi="Times New Roman" w:cs="Times New Roman"/>
          <w:color w:val="212124"/>
          <w:spacing w:val="-11"/>
          <w:sz w:val="24"/>
          <w:szCs w:val="24"/>
        </w:rPr>
        <w:t xml:space="preserve"> </w:t>
      </w:r>
      <w:r w:rsidR="00583CAE" w:rsidRPr="00583CAE">
        <w:rPr>
          <w:rFonts w:ascii="Times New Roman" w:hAnsi="Times New Roman" w:cs="Times New Roman"/>
          <w:color w:val="212124"/>
          <w:sz w:val="24"/>
          <w:szCs w:val="24"/>
        </w:rPr>
        <w:t xml:space="preserve">și achitat </w:t>
      </w:r>
      <w:r w:rsidR="00583CAE" w:rsidRPr="00583CAE">
        <w:rPr>
          <w:rFonts w:ascii="Times New Roman" w:hAnsi="Times New Roman" w:cs="Times New Roman"/>
          <w:color w:val="0F0F13"/>
          <w:sz w:val="24"/>
          <w:szCs w:val="24"/>
        </w:rPr>
        <w:t xml:space="preserve">la </w:t>
      </w:r>
      <w:r w:rsidR="00583CAE" w:rsidRPr="00583CAE">
        <w:rPr>
          <w:rFonts w:ascii="Times New Roman" w:hAnsi="Times New Roman" w:cs="Times New Roman"/>
          <w:color w:val="212124"/>
          <w:sz w:val="24"/>
          <w:szCs w:val="24"/>
        </w:rPr>
        <w:t xml:space="preserve">scadență </w:t>
      </w:r>
      <w:r w:rsidR="00583CAE" w:rsidRPr="00583CAE">
        <w:rPr>
          <w:rFonts w:ascii="Times New Roman" w:hAnsi="Times New Roman" w:cs="Times New Roman"/>
          <w:color w:val="0F0F13"/>
          <w:sz w:val="24"/>
          <w:szCs w:val="24"/>
        </w:rPr>
        <w:t xml:space="preserve">obligațiile </w:t>
      </w:r>
      <w:r w:rsidR="00583CAE" w:rsidRPr="00583CAE">
        <w:rPr>
          <w:rFonts w:ascii="Times New Roman" w:hAnsi="Times New Roman" w:cs="Times New Roman"/>
          <w:color w:val="212124"/>
          <w:sz w:val="24"/>
          <w:szCs w:val="24"/>
        </w:rPr>
        <w:t xml:space="preserve">fiscale de plată și care nu au </w:t>
      </w:r>
      <w:r w:rsidR="00583CAE" w:rsidRPr="00583CAE">
        <w:rPr>
          <w:rFonts w:ascii="Times New Roman" w:hAnsi="Times New Roman" w:cs="Times New Roman"/>
          <w:color w:val="0F0F13"/>
          <w:sz w:val="24"/>
          <w:szCs w:val="24"/>
        </w:rPr>
        <w:t xml:space="preserve">obligații </w:t>
      </w:r>
      <w:r w:rsidR="00583CAE" w:rsidRPr="00583CAE">
        <w:rPr>
          <w:rFonts w:ascii="Times New Roman" w:hAnsi="Times New Roman" w:cs="Times New Roman"/>
          <w:color w:val="212124"/>
          <w:sz w:val="24"/>
          <w:szCs w:val="24"/>
        </w:rPr>
        <w:t>fiscale restante la bugetul local al Municipiului Medgidia</w:t>
      </w:r>
      <w:r w:rsidR="00597108" w:rsidRPr="00583CAE">
        <w:rPr>
          <w:rFonts w:ascii="Times New Roman" w:hAnsi="Times New Roman" w:cs="Times New Roman"/>
          <w:sz w:val="24"/>
          <w:szCs w:val="24"/>
        </w:rPr>
        <w:t>,</w:t>
      </w:r>
      <w:r w:rsidR="00597108" w:rsidRPr="0070263C">
        <w:rPr>
          <w:rFonts w:ascii="Times New Roman" w:hAnsi="Times New Roman" w:cs="Times New Roman"/>
          <w:sz w:val="24"/>
          <w:szCs w:val="24"/>
        </w:rPr>
        <w:t xml:space="preserve"> se încadrează în prevederile legale în vigoare, drept pentru care propunem adoptarea acestuia sub forma prezentată.</w:t>
      </w:r>
    </w:p>
    <w:p w14:paraId="3276DEDB" w14:textId="77777777" w:rsidR="00DF29E1" w:rsidRPr="00597108" w:rsidRDefault="00DF29E1" w:rsidP="00DF29E1">
      <w:pPr>
        <w:pStyle w:val="BodyText"/>
        <w:ind w:right="-46" w:firstLine="708"/>
        <w:jc w:val="both"/>
      </w:pPr>
    </w:p>
    <w:p w14:paraId="552133AB" w14:textId="77777777" w:rsidR="00DF29E1" w:rsidRPr="00DF29E1" w:rsidRDefault="00DF29E1" w:rsidP="00DF29E1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8B8A4B" w14:textId="77777777" w:rsidR="0004089D" w:rsidRPr="0004089D" w:rsidRDefault="0004089D" w:rsidP="0004089D">
      <w:pPr>
        <w:widowControl w:val="0"/>
        <w:tabs>
          <w:tab w:val="left" w:pos="6804"/>
        </w:tabs>
        <w:autoSpaceDE w:val="0"/>
        <w:autoSpaceDN w:val="0"/>
        <w:spacing w:before="1" w:after="0" w:line="240" w:lineRule="auto"/>
        <w:ind w:left="360" w:right="175" w:firstLine="66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04089D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DIRECTOR EXECUTIV                              </w:t>
      </w:r>
    </w:p>
    <w:p w14:paraId="10456CF0" w14:textId="77777777" w:rsidR="0004089D" w:rsidRPr="0004089D" w:rsidRDefault="0004089D" w:rsidP="0004089D">
      <w:pPr>
        <w:widowControl w:val="0"/>
        <w:tabs>
          <w:tab w:val="left" w:pos="6804"/>
        </w:tabs>
        <w:autoSpaceDE w:val="0"/>
        <w:autoSpaceDN w:val="0"/>
        <w:spacing w:before="1" w:after="0" w:line="240" w:lineRule="auto"/>
        <w:ind w:left="360" w:right="175" w:firstLine="66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04089D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     Ionica ION                                                      ȘEF SERVICIU I.T.L.E.S.</w:t>
      </w:r>
    </w:p>
    <w:p w14:paraId="5270F93F" w14:textId="5BCAD5CE" w:rsidR="0004089D" w:rsidRPr="0004089D" w:rsidRDefault="0004089D" w:rsidP="0004089D">
      <w:p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  </w:t>
      </w:r>
      <w:r w:rsidRPr="0004089D">
        <w:rPr>
          <w:rFonts w:ascii="Times New Roman" w:hAnsi="Times New Roman" w:cs="Times New Roman"/>
          <w:sz w:val="28"/>
          <w:szCs w:val="28"/>
        </w:rPr>
        <w:t>Vasile Adrian</w:t>
      </w:r>
    </w:p>
    <w:p w14:paraId="3D60520D" w14:textId="74F40AFA" w:rsidR="00747745" w:rsidRPr="00DF29E1" w:rsidRDefault="00747745" w:rsidP="00DF29E1">
      <w:pPr>
        <w:spacing w:after="0"/>
        <w:rPr>
          <w:rFonts w:ascii="Times New Roman" w:hAnsi="Times New Roman"/>
          <w:sz w:val="24"/>
          <w:szCs w:val="24"/>
        </w:rPr>
      </w:pPr>
    </w:p>
    <w:sectPr w:rsidR="00747745" w:rsidRPr="00DF29E1" w:rsidSect="00E060BE">
      <w:headerReference w:type="default" r:id="rId9"/>
      <w:footerReference w:type="default" r:id="rId10"/>
      <w:pgSz w:w="11906" w:h="16838" w:code="9"/>
      <w:pgMar w:top="1440" w:right="1416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7D486" w14:textId="77777777" w:rsidR="00AC3F91" w:rsidRDefault="00AC3F91" w:rsidP="00F206B7">
      <w:pPr>
        <w:spacing w:after="0" w:line="240" w:lineRule="auto"/>
      </w:pPr>
      <w:r>
        <w:separator/>
      </w:r>
    </w:p>
  </w:endnote>
  <w:endnote w:type="continuationSeparator" w:id="0">
    <w:p w14:paraId="6C00D782" w14:textId="77777777" w:rsidR="00AC3F91" w:rsidRDefault="00AC3F91" w:rsidP="00F2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64876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BCC5A8" w14:textId="18341EE9" w:rsidR="00FE3C50" w:rsidRDefault="00FE3C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DC78F2" w14:textId="12BF2A0C" w:rsidR="00F206B7" w:rsidRDefault="00F206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8CB67" w14:textId="77777777" w:rsidR="00AC3F91" w:rsidRDefault="00AC3F91" w:rsidP="00F206B7">
      <w:pPr>
        <w:spacing w:after="0" w:line="240" w:lineRule="auto"/>
      </w:pPr>
      <w:r>
        <w:separator/>
      </w:r>
    </w:p>
  </w:footnote>
  <w:footnote w:type="continuationSeparator" w:id="0">
    <w:p w14:paraId="2B6A097A" w14:textId="77777777" w:rsidR="00AC3F91" w:rsidRDefault="00AC3F91" w:rsidP="00F20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B30E9" w14:textId="53D8B7AA" w:rsidR="00F206B7" w:rsidRPr="00881D80" w:rsidRDefault="00AF66A8" w:rsidP="00AF66A8">
    <w:pPr>
      <w:pStyle w:val="Header"/>
    </w:pPr>
    <w:r w:rsidRPr="00AF66A8">
      <w:rPr>
        <w:noProof/>
      </w:rPr>
      <w:drawing>
        <wp:anchor distT="0" distB="0" distL="114300" distR="114300" simplePos="0" relativeHeight="251660288" behindDoc="0" locked="0" layoutInCell="1" allowOverlap="1" wp14:anchorId="0CF192B4" wp14:editId="78CECFC2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743600" cy="1497600"/>
          <wp:effectExtent l="0" t="0" r="0" b="7620"/>
          <wp:wrapSquare wrapText="bothSides"/>
          <wp:docPr id="1618185533" name="Imagin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600" cy="149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49B9"/>
    <w:multiLevelType w:val="hybridMultilevel"/>
    <w:tmpl w:val="E79E5BF0"/>
    <w:lvl w:ilvl="0" w:tplc="04F44350">
      <w:start w:val="1"/>
      <w:numFmt w:val="lowerLetter"/>
      <w:lvlText w:val="%1)"/>
      <w:lvlJc w:val="left"/>
      <w:pPr>
        <w:ind w:left="75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78" w:hanging="360"/>
      </w:pPr>
    </w:lvl>
    <w:lvl w:ilvl="2" w:tplc="0418001B" w:tentative="1">
      <w:start w:val="1"/>
      <w:numFmt w:val="lowerRoman"/>
      <w:lvlText w:val="%3."/>
      <w:lvlJc w:val="right"/>
      <w:pPr>
        <w:ind w:left="2198" w:hanging="180"/>
      </w:pPr>
    </w:lvl>
    <w:lvl w:ilvl="3" w:tplc="0418000F" w:tentative="1">
      <w:start w:val="1"/>
      <w:numFmt w:val="decimal"/>
      <w:lvlText w:val="%4."/>
      <w:lvlJc w:val="left"/>
      <w:pPr>
        <w:ind w:left="2918" w:hanging="360"/>
      </w:pPr>
    </w:lvl>
    <w:lvl w:ilvl="4" w:tplc="04180019" w:tentative="1">
      <w:start w:val="1"/>
      <w:numFmt w:val="lowerLetter"/>
      <w:lvlText w:val="%5."/>
      <w:lvlJc w:val="left"/>
      <w:pPr>
        <w:ind w:left="3638" w:hanging="360"/>
      </w:pPr>
    </w:lvl>
    <w:lvl w:ilvl="5" w:tplc="0418001B" w:tentative="1">
      <w:start w:val="1"/>
      <w:numFmt w:val="lowerRoman"/>
      <w:lvlText w:val="%6."/>
      <w:lvlJc w:val="right"/>
      <w:pPr>
        <w:ind w:left="4358" w:hanging="180"/>
      </w:pPr>
    </w:lvl>
    <w:lvl w:ilvl="6" w:tplc="0418000F" w:tentative="1">
      <w:start w:val="1"/>
      <w:numFmt w:val="decimal"/>
      <w:lvlText w:val="%7."/>
      <w:lvlJc w:val="left"/>
      <w:pPr>
        <w:ind w:left="5078" w:hanging="360"/>
      </w:pPr>
    </w:lvl>
    <w:lvl w:ilvl="7" w:tplc="04180019" w:tentative="1">
      <w:start w:val="1"/>
      <w:numFmt w:val="lowerLetter"/>
      <w:lvlText w:val="%8."/>
      <w:lvlJc w:val="left"/>
      <w:pPr>
        <w:ind w:left="5798" w:hanging="360"/>
      </w:pPr>
    </w:lvl>
    <w:lvl w:ilvl="8" w:tplc="0418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" w15:restartNumberingAfterBreak="0">
    <w:nsid w:val="12296A66"/>
    <w:multiLevelType w:val="hybridMultilevel"/>
    <w:tmpl w:val="3D7AEA38"/>
    <w:lvl w:ilvl="0" w:tplc="F3220AA8">
      <w:start w:val="1"/>
      <w:numFmt w:val="decimal"/>
      <w:lvlText w:val="%1."/>
      <w:lvlJc w:val="left"/>
      <w:pPr>
        <w:ind w:left="36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1" w:tplc="31D2C644">
      <w:numFmt w:val="bullet"/>
      <w:lvlText w:val="•"/>
      <w:lvlJc w:val="left"/>
      <w:pPr>
        <w:ind w:left="1368" w:hanging="248"/>
      </w:pPr>
      <w:rPr>
        <w:lang w:val="ro-RO" w:eastAsia="en-US" w:bidi="ar-SA"/>
      </w:rPr>
    </w:lvl>
    <w:lvl w:ilvl="2" w:tplc="C6BEE8BC">
      <w:numFmt w:val="bullet"/>
      <w:lvlText w:val="•"/>
      <w:lvlJc w:val="left"/>
      <w:pPr>
        <w:ind w:left="2376" w:hanging="248"/>
      </w:pPr>
      <w:rPr>
        <w:lang w:val="ro-RO" w:eastAsia="en-US" w:bidi="ar-SA"/>
      </w:rPr>
    </w:lvl>
    <w:lvl w:ilvl="3" w:tplc="F6D272E0">
      <w:numFmt w:val="bullet"/>
      <w:lvlText w:val="•"/>
      <w:lvlJc w:val="left"/>
      <w:pPr>
        <w:ind w:left="3384" w:hanging="248"/>
      </w:pPr>
      <w:rPr>
        <w:lang w:val="ro-RO" w:eastAsia="en-US" w:bidi="ar-SA"/>
      </w:rPr>
    </w:lvl>
    <w:lvl w:ilvl="4" w:tplc="9AB0CC4C">
      <w:numFmt w:val="bullet"/>
      <w:lvlText w:val="•"/>
      <w:lvlJc w:val="left"/>
      <w:pPr>
        <w:ind w:left="4392" w:hanging="248"/>
      </w:pPr>
      <w:rPr>
        <w:lang w:val="ro-RO" w:eastAsia="en-US" w:bidi="ar-SA"/>
      </w:rPr>
    </w:lvl>
    <w:lvl w:ilvl="5" w:tplc="F6CA4CC4">
      <w:numFmt w:val="bullet"/>
      <w:lvlText w:val="•"/>
      <w:lvlJc w:val="left"/>
      <w:pPr>
        <w:ind w:left="5400" w:hanging="248"/>
      </w:pPr>
      <w:rPr>
        <w:lang w:val="ro-RO" w:eastAsia="en-US" w:bidi="ar-SA"/>
      </w:rPr>
    </w:lvl>
    <w:lvl w:ilvl="6" w:tplc="7C5EB922">
      <w:numFmt w:val="bullet"/>
      <w:lvlText w:val="•"/>
      <w:lvlJc w:val="left"/>
      <w:pPr>
        <w:ind w:left="6408" w:hanging="248"/>
      </w:pPr>
      <w:rPr>
        <w:lang w:val="ro-RO" w:eastAsia="en-US" w:bidi="ar-SA"/>
      </w:rPr>
    </w:lvl>
    <w:lvl w:ilvl="7" w:tplc="D59090E4">
      <w:numFmt w:val="bullet"/>
      <w:lvlText w:val="•"/>
      <w:lvlJc w:val="left"/>
      <w:pPr>
        <w:ind w:left="7416" w:hanging="248"/>
      </w:pPr>
      <w:rPr>
        <w:lang w:val="ro-RO" w:eastAsia="en-US" w:bidi="ar-SA"/>
      </w:rPr>
    </w:lvl>
    <w:lvl w:ilvl="8" w:tplc="F39C5380">
      <w:numFmt w:val="bullet"/>
      <w:lvlText w:val="•"/>
      <w:lvlJc w:val="left"/>
      <w:pPr>
        <w:ind w:left="8424" w:hanging="248"/>
      </w:pPr>
      <w:rPr>
        <w:lang w:val="ro-RO" w:eastAsia="en-US" w:bidi="ar-SA"/>
      </w:rPr>
    </w:lvl>
  </w:abstractNum>
  <w:abstractNum w:abstractNumId="2" w15:restartNumberingAfterBreak="0">
    <w:nsid w:val="1C437CA6"/>
    <w:multiLevelType w:val="hybridMultilevel"/>
    <w:tmpl w:val="91DC4ACA"/>
    <w:lvl w:ilvl="0" w:tplc="E788FB5C">
      <w:start w:val="1"/>
      <w:numFmt w:val="lowerLetter"/>
      <w:lvlText w:val="%1)"/>
      <w:lvlJc w:val="left"/>
      <w:pPr>
        <w:ind w:left="143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59" w:hanging="360"/>
      </w:pPr>
    </w:lvl>
    <w:lvl w:ilvl="2" w:tplc="0418001B" w:tentative="1">
      <w:start w:val="1"/>
      <w:numFmt w:val="lowerRoman"/>
      <w:lvlText w:val="%3."/>
      <w:lvlJc w:val="right"/>
      <w:pPr>
        <w:ind w:left="2879" w:hanging="180"/>
      </w:pPr>
    </w:lvl>
    <w:lvl w:ilvl="3" w:tplc="0418000F" w:tentative="1">
      <w:start w:val="1"/>
      <w:numFmt w:val="decimal"/>
      <w:lvlText w:val="%4."/>
      <w:lvlJc w:val="left"/>
      <w:pPr>
        <w:ind w:left="3599" w:hanging="360"/>
      </w:pPr>
    </w:lvl>
    <w:lvl w:ilvl="4" w:tplc="04180019" w:tentative="1">
      <w:start w:val="1"/>
      <w:numFmt w:val="lowerLetter"/>
      <w:lvlText w:val="%5."/>
      <w:lvlJc w:val="left"/>
      <w:pPr>
        <w:ind w:left="4319" w:hanging="360"/>
      </w:pPr>
    </w:lvl>
    <w:lvl w:ilvl="5" w:tplc="0418001B" w:tentative="1">
      <w:start w:val="1"/>
      <w:numFmt w:val="lowerRoman"/>
      <w:lvlText w:val="%6."/>
      <w:lvlJc w:val="right"/>
      <w:pPr>
        <w:ind w:left="5039" w:hanging="180"/>
      </w:pPr>
    </w:lvl>
    <w:lvl w:ilvl="6" w:tplc="0418000F" w:tentative="1">
      <w:start w:val="1"/>
      <w:numFmt w:val="decimal"/>
      <w:lvlText w:val="%7."/>
      <w:lvlJc w:val="left"/>
      <w:pPr>
        <w:ind w:left="5759" w:hanging="360"/>
      </w:pPr>
    </w:lvl>
    <w:lvl w:ilvl="7" w:tplc="04180019" w:tentative="1">
      <w:start w:val="1"/>
      <w:numFmt w:val="lowerLetter"/>
      <w:lvlText w:val="%8."/>
      <w:lvlJc w:val="left"/>
      <w:pPr>
        <w:ind w:left="6479" w:hanging="360"/>
      </w:pPr>
    </w:lvl>
    <w:lvl w:ilvl="8" w:tplc="0418001B" w:tentative="1">
      <w:start w:val="1"/>
      <w:numFmt w:val="lowerRoman"/>
      <w:lvlText w:val="%9."/>
      <w:lvlJc w:val="right"/>
      <w:pPr>
        <w:ind w:left="7199" w:hanging="180"/>
      </w:pPr>
    </w:lvl>
  </w:abstractNum>
  <w:abstractNum w:abstractNumId="3" w15:restartNumberingAfterBreak="0">
    <w:nsid w:val="2D721EE4"/>
    <w:multiLevelType w:val="hybridMultilevel"/>
    <w:tmpl w:val="EAFEAAD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7334D"/>
    <w:multiLevelType w:val="hybridMultilevel"/>
    <w:tmpl w:val="900CA046"/>
    <w:lvl w:ilvl="0" w:tplc="2DE63034">
      <w:start w:val="1"/>
      <w:numFmt w:val="upperRoman"/>
      <w:lvlText w:val="%1."/>
      <w:lvlJc w:val="left"/>
      <w:pPr>
        <w:ind w:left="1293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1" w:tplc="C4A2250A">
      <w:numFmt w:val="bullet"/>
      <w:lvlText w:val="-"/>
      <w:lvlJc w:val="left"/>
      <w:pPr>
        <w:ind w:left="36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2" w:tplc="399218D4">
      <w:numFmt w:val="bullet"/>
      <w:lvlText w:val="•"/>
      <w:lvlJc w:val="left"/>
      <w:pPr>
        <w:ind w:left="2315" w:hanging="200"/>
      </w:pPr>
      <w:rPr>
        <w:lang w:val="ro-RO" w:eastAsia="en-US" w:bidi="ar-SA"/>
      </w:rPr>
    </w:lvl>
    <w:lvl w:ilvl="3" w:tplc="00D42AA8">
      <w:numFmt w:val="bullet"/>
      <w:lvlText w:val="•"/>
      <w:lvlJc w:val="left"/>
      <w:pPr>
        <w:ind w:left="3331" w:hanging="200"/>
      </w:pPr>
      <w:rPr>
        <w:lang w:val="ro-RO" w:eastAsia="en-US" w:bidi="ar-SA"/>
      </w:rPr>
    </w:lvl>
    <w:lvl w:ilvl="4" w:tplc="BD865442">
      <w:numFmt w:val="bullet"/>
      <w:lvlText w:val="•"/>
      <w:lvlJc w:val="left"/>
      <w:pPr>
        <w:ind w:left="4346" w:hanging="200"/>
      </w:pPr>
      <w:rPr>
        <w:lang w:val="ro-RO" w:eastAsia="en-US" w:bidi="ar-SA"/>
      </w:rPr>
    </w:lvl>
    <w:lvl w:ilvl="5" w:tplc="E56C1350">
      <w:numFmt w:val="bullet"/>
      <w:lvlText w:val="•"/>
      <w:lvlJc w:val="left"/>
      <w:pPr>
        <w:ind w:left="5362" w:hanging="200"/>
      </w:pPr>
      <w:rPr>
        <w:lang w:val="ro-RO" w:eastAsia="en-US" w:bidi="ar-SA"/>
      </w:rPr>
    </w:lvl>
    <w:lvl w:ilvl="6" w:tplc="37DEAB48">
      <w:numFmt w:val="bullet"/>
      <w:lvlText w:val="•"/>
      <w:lvlJc w:val="left"/>
      <w:pPr>
        <w:ind w:left="6377" w:hanging="200"/>
      </w:pPr>
      <w:rPr>
        <w:lang w:val="ro-RO" w:eastAsia="en-US" w:bidi="ar-SA"/>
      </w:rPr>
    </w:lvl>
    <w:lvl w:ilvl="7" w:tplc="795ADCD2">
      <w:numFmt w:val="bullet"/>
      <w:lvlText w:val="•"/>
      <w:lvlJc w:val="left"/>
      <w:pPr>
        <w:ind w:left="7393" w:hanging="200"/>
      </w:pPr>
      <w:rPr>
        <w:lang w:val="ro-RO" w:eastAsia="en-US" w:bidi="ar-SA"/>
      </w:rPr>
    </w:lvl>
    <w:lvl w:ilvl="8" w:tplc="E67EEE6A">
      <w:numFmt w:val="bullet"/>
      <w:lvlText w:val="•"/>
      <w:lvlJc w:val="left"/>
      <w:pPr>
        <w:ind w:left="8408" w:hanging="200"/>
      </w:pPr>
      <w:rPr>
        <w:lang w:val="ro-RO" w:eastAsia="en-US" w:bidi="ar-SA"/>
      </w:rPr>
    </w:lvl>
  </w:abstractNum>
  <w:abstractNum w:abstractNumId="5" w15:restartNumberingAfterBreak="0">
    <w:nsid w:val="39082B47"/>
    <w:multiLevelType w:val="hybridMultilevel"/>
    <w:tmpl w:val="124C4F1E"/>
    <w:lvl w:ilvl="0" w:tplc="B4E2F51C">
      <w:start w:val="1"/>
      <w:numFmt w:val="upperRoman"/>
      <w:lvlText w:val="%1."/>
      <w:lvlJc w:val="left"/>
      <w:pPr>
        <w:ind w:left="1293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1" w:tplc="F20EA83E">
      <w:numFmt w:val="bullet"/>
      <w:lvlText w:val="-"/>
      <w:lvlJc w:val="left"/>
      <w:pPr>
        <w:ind w:left="36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2" w:tplc="065A0808">
      <w:numFmt w:val="bullet"/>
      <w:lvlText w:val="•"/>
      <w:lvlJc w:val="left"/>
      <w:pPr>
        <w:ind w:left="2315" w:hanging="200"/>
      </w:pPr>
      <w:rPr>
        <w:lang w:val="ro-RO" w:eastAsia="en-US" w:bidi="ar-SA"/>
      </w:rPr>
    </w:lvl>
    <w:lvl w:ilvl="3" w:tplc="7A404E44">
      <w:numFmt w:val="bullet"/>
      <w:lvlText w:val="•"/>
      <w:lvlJc w:val="left"/>
      <w:pPr>
        <w:ind w:left="3331" w:hanging="200"/>
      </w:pPr>
      <w:rPr>
        <w:lang w:val="ro-RO" w:eastAsia="en-US" w:bidi="ar-SA"/>
      </w:rPr>
    </w:lvl>
    <w:lvl w:ilvl="4" w:tplc="1292EBB6">
      <w:numFmt w:val="bullet"/>
      <w:lvlText w:val="•"/>
      <w:lvlJc w:val="left"/>
      <w:pPr>
        <w:ind w:left="4346" w:hanging="200"/>
      </w:pPr>
      <w:rPr>
        <w:lang w:val="ro-RO" w:eastAsia="en-US" w:bidi="ar-SA"/>
      </w:rPr>
    </w:lvl>
    <w:lvl w:ilvl="5" w:tplc="41888F7C">
      <w:numFmt w:val="bullet"/>
      <w:lvlText w:val="•"/>
      <w:lvlJc w:val="left"/>
      <w:pPr>
        <w:ind w:left="5362" w:hanging="200"/>
      </w:pPr>
      <w:rPr>
        <w:lang w:val="ro-RO" w:eastAsia="en-US" w:bidi="ar-SA"/>
      </w:rPr>
    </w:lvl>
    <w:lvl w:ilvl="6" w:tplc="0F406C4E">
      <w:numFmt w:val="bullet"/>
      <w:lvlText w:val="•"/>
      <w:lvlJc w:val="left"/>
      <w:pPr>
        <w:ind w:left="6377" w:hanging="200"/>
      </w:pPr>
      <w:rPr>
        <w:lang w:val="ro-RO" w:eastAsia="en-US" w:bidi="ar-SA"/>
      </w:rPr>
    </w:lvl>
    <w:lvl w:ilvl="7" w:tplc="578036CC">
      <w:numFmt w:val="bullet"/>
      <w:lvlText w:val="•"/>
      <w:lvlJc w:val="left"/>
      <w:pPr>
        <w:ind w:left="7393" w:hanging="200"/>
      </w:pPr>
      <w:rPr>
        <w:lang w:val="ro-RO" w:eastAsia="en-US" w:bidi="ar-SA"/>
      </w:rPr>
    </w:lvl>
    <w:lvl w:ilvl="8" w:tplc="A280B950">
      <w:numFmt w:val="bullet"/>
      <w:lvlText w:val="•"/>
      <w:lvlJc w:val="left"/>
      <w:pPr>
        <w:ind w:left="8408" w:hanging="200"/>
      </w:pPr>
      <w:rPr>
        <w:lang w:val="ro-RO" w:eastAsia="en-US" w:bidi="ar-SA"/>
      </w:rPr>
    </w:lvl>
  </w:abstractNum>
  <w:abstractNum w:abstractNumId="6" w15:restartNumberingAfterBreak="0">
    <w:nsid w:val="4DB60091"/>
    <w:multiLevelType w:val="hybridMultilevel"/>
    <w:tmpl w:val="BEA4105E"/>
    <w:lvl w:ilvl="0" w:tplc="1E2854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4A13D1"/>
    <w:multiLevelType w:val="hybridMultilevel"/>
    <w:tmpl w:val="04E6600C"/>
    <w:lvl w:ilvl="0" w:tplc="8668D60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ED6615"/>
    <w:multiLevelType w:val="hybridMultilevel"/>
    <w:tmpl w:val="C1D6D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6267EF"/>
    <w:multiLevelType w:val="hybridMultilevel"/>
    <w:tmpl w:val="0D9C66C0"/>
    <w:lvl w:ilvl="0" w:tplc="4408623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1" w:tplc="49FE0852">
      <w:numFmt w:val="bullet"/>
      <w:lvlText w:val="•"/>
      <w:lvlJc w:val="left"/>
      <w:pPr>
        <w:ind w:left="1368" w:hanging="360"/>
      </w:pPr>
      <w:rPr>
        <w:lang w:val="ro-RO" w:eastAsia="en-US" w:bidi="ar-SA"/>
      </w:rPr>
    </w:lvl>
    <w:lvl w:ilvl="2" w:tplc="8D30163E">
      <w:numFmt w:val="bullet"/>
      <w:lvlText w:val="•"/>
      <w:lvlJc w:val="left"/>
      <w:pPr>
        <w:ind w:left="2376" w:hanging="360"/>
      </w:pPr>
      <w:rPr>
        <w:lang w:val="ro-RO" w:eastAsia="en-US" w:bidi="ar-SA"/>
      </w:rPr>
    </w:lvl>
    <w:lvl w:ilvl="3" w:tplc="C69CDCD8">
      <w:numFmt w:val="bullet"/>
      <w:lvlText w:val="•"/>
      <w:lvlJc w:val="left"/>
      <w:pPr>
        <w:ind w:left="3384" w:hanging="360"/>
      </w:pPr>
      <w:rPr>
        <w:lang w:val="ro-RO" w:eastAsia="en-US" w:bidi="ar-SA"/>
      </w:rPr>
    </w:lvl>
    <w:lvl w:ilvl="4" w:tplc="C85AD5C0">
      <w:numFmt w:val="bullet"/>
      <w:lvlText w:val="•"/>
      <w:lvlJc w:val="left"/>
      <w:pPr>
        <w:ind w:left="4392" w:hanging="360"/>
      </w:pPr>
      <w:rPr>
        <w:lang w:val="ro-RO" w:eastAsia="en-US" w:bidi="ar-SA"/>
      </w:rPr>
    </w:lvl>
    <w:lvl w:ilvl="5" w:tplc="E52A188E">
      <w:numFmt w:val="bullet"/>
      <w:lvlText w:val="•"/>
      <w:lvlJc w:val="left"/>
      <w:pPr>
        <w:ind w:left="5400" w:hanging="360"/>
      </w:pPr>
      <w:rPr>
        <w:lang w:val="ro-RO" w:eastAsia="en-US" w:bidi="ar-SA"/>
      </w:rPr>
    </w:lvl>
    <w:lvl w:ilvl="6" w:tplc="4AA616DA">
      <w:numFmt w:val="bullet"/>
      <w:lvlText w:val="•"/>
      <w:lvlJc w:val="left"/>
      <w:pPr>
        <w:ind w:left="6408" w:hanging="360"/>
      </w:pPr>
      <w:rPr>
        <w:lang w:val="ro-RO" w:eastAsia="en-US" w:bidi="ar-SA"/>
      </w:rPr>
    </w:lvl>
    <w:lvl w:ilvl="7" w:tplc="0BFC2138">
      <w:numFmt w:val="bullet"/>
      <w:lvlText w:val="•"/>
      <w:lvlJc w:val="left"/>
      <w:pPr>
        <w:ind w:left="7416" w:hanging="360"/>
      </w:pPr>
      <w:rPr>
        <w:lang w:val="ro-RO" w:eastAsia="en-US" w:bidi="ar-SA"/>
      </w:rPr>
    </w:lvl>
    <w:lvl w:ilvl="8" w:tplc="AB289C90">
      <w:numFmt w:val="bullet"/>
      <w:lvlText w:val="•"/>
      <w:lvlJc w:val="left"/>
      <w:pPr>
        <w:ind w:left="8424" w:hanging="360"/>
      </w:pPr>
      <w:rPr>
        <w:lang w:val="ro-RO" w:eastAsia="en-US" w:bidi="ar-SA"/>
      </w:rPr>
    </w:lvl>
  </w:abstractNum>
  <w:abstractNum w:abstractNumId="10" w15:restartNumberingAfterBreak="0">
    <w:nsid w:val="62580A9C"/>
    <w:multiLevelType w:val="hybridMultilevel"/>
    <w:tmpl w:val="A8680940"/>
    <w:lvl w:ilvl="0" w:tplc="8696B058">
      <w:start w:val="1"/>
      <w:numFmt w:val="lowerLetter"/>
      <w:lvlText w:val="%1)"/>
      <w:lvlJc w:val="left"/>
      <w:pPr>
        <w:ind w:left="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8" w:hanging="360"/>
      </w:pPr>
    </w:lvl>
    <w:lvl w:ilvl="2" w:tplc="0418001B" w:tentative="1">
      <w:start w:val="1"/>
      <w:numFmt w:val="lowerRoman"/>
      <w:lvlText w:val="%3."/>
      <w:lvlJc w:val="right"/>
      <w:pPr>
        <w:ind w:left="1868" w:hanging="180"/>
      </w:pPr>
    </w:lvl>
    <w:lvl w:ilvl="3" w:tplc="0418000F" w:tentative="1">
      <w:start w:val="1"/>
      <w:numFmt w:val="decimal"/>
      <w:lvlText w:val="%4."/>
      <w:lvlJc w:val="left"/>
      <w:pPr>
        <w:ind w:left="2588" w:hanging="360"/>
      </w:pPr>
    </w:lvl>
    <w:lvl w:ilvl="4" w:tplc="04180019" w:tentative="1">
      <w:start w:val="1"/>
      <w:numFmt w:val="lowerLetter"/>
      <w:lvlText w:val="%5."/>
      <w:lvlJc w:val="left"/>
      <w:pPr>
        <w:ind w:left="3308" w:hanging="360"/>
      </w:pPr>
    </w:lvl>
    <w:lvl w:ilvl="5" w:tplc="0418001B" w:tentative="1">
      <w:start w:val="1"/>
      <w:numFmt w:val="lowerRoman"/>
      <w:lvlText w:val="%6."/>
      <w:lvlJc w:val="right"/>
      <w:pPr>
        <w:ind w:left="4028" w:hanging="180"/>
      </w:pPr>
    </w:lvl>
    <w:lvl w:ilvl="6" w:tplc="0418000F" w:tentative="1">
      <w:start w:val="1"/>
      <w:numFmt w:val="decimal"/>
      <w:lvlText w:val="%7."/>
      <w:lvlJc w:val="left"/>
      <w:pPr>
        <w:ind w:left="4748" w:hanging="360"/>
      </w:pPr>
    </w:lvl>
    <w:lvl w:ilvl="7" w:tplc="04180019" w:tentative="1">
      <w:start w:val="1"/>
      <w:numFmt w:val="lowerLetter"/>
      <w:lvlText w:val="%8."/>
      <w:lvlJc w:val="left"/>
      <w:pPr>
        <w:ind w:left="5468" w:hanging="360"/>
      </w:pPr>
    </w:lvl>
    <w:lvl w:ilvl="8" w:tplc="0418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1" w15:restartNumberingAfterBreak="0">
    <w:nsid w:val="7D7833F3"/>
    <w:multiLevelType w:val="hybridMultilevel"/>
    <w:tmpl w:val="F3F487F4"/>
    <w:lvl w:ilvl="0" w:tplc="86A86DA0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3041619">
    <w:abstractNumId w:val="8"/>
  </w:num>
  <w:num w:numId="2" w16cid:durableId="4932257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42481">
    <w:abstractNumId w:val="11"/>
  </w:num>
  <w:num w:numId="4" w16cid:durableId="31695847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45031786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74816163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31055434">
    <w:abstractNumId w:val="2"/>
  </w:num>
  <w:num w:numId="8" w16cid:durableId="1789205748">
    <w:abstractNumId w:val="0"/>
  </w:num>
  <w:num w:numId="9" w16cid:durableId="595017733">
    <w:abstractNumId w:val="10"/>
  </w:num>
  <w:num w:numId="10" w16cid:durableId="33707505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114516265">
    <w:abstractNumId w:val="6"/>
  </w:num>
  <w:num w:numId="12" w16cid:durableId="200017938">
    <w:abstractNumId w:val="7"/>
  </w:num>
  <w:num w:numId="13" w16cid:durableId="931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B7"/>
    <w:rsid w:val="00022541"/>
    <w:rsid w:val="00022B06"/>
    <w:rsid w:val="00026606"/>
    <w:rsid w:val="00034C57"/>
    <w:rsid w:val="0004089D"/>
    <w:rsid w:val="000A6A21"/>
    <w:rsid w:val="000C7C7F"/>
    <w:rsid w:val="000D2C4B"/>
    <w:rsid w:val="000E00C7"/>
    <w:rsid w:val="0013041E"/>
    <w:rsid w:val="0014514A"/>
    <w:rsid w:val="001C1217"/>
    <w:rsid w:val="001C7AA2"/>
    <w:rsid w:val="001E17EE"/>
    <w:rsid w:val="002610DC"/>
    <w:rsid w:val="002652F6"/>
    <w:rsid w:val="00284A81"/>
    <w:rsid w:val="00293AFA"/>
    <w:rsid w:val="00311E0A"/>
    <w:rsid w:val="00331418"/>
    <w:rsid w:val="0035449D"/>
    <w:rsid w:val="003873EA"/>
    <w:rsid w:val="003B5EC2"/>
    <w:rsid w:val="003E08D5"/>
    <w:rsid w:val="00427E2F"/>
    <w:rsid w:val="004377C3"/>
    <w:rsid w:val="00472978"/>
    <w:rsid w:val="004D4A1B"/>
    <w:rsid w:val="0051429D"/>
    <w:rsid w:val="00514AF2"/>
    <w:rsid w:val="005369E4"/>
    <w:rsid w:val="0054542D"/>
    <w:rsid w:val="00560490"/>
    <w:rsid w:val="005800F9"/>
    <w:rsid w:val="00583CAE"/>
    <w:rsid w:val="00597108"/>
    <w:rsid w:val="005B470C"/>
    <w:rsid w:val="00600FA4"/>
    <w:rsid w:val="00671459"/>
    <w:rsid w:val="006913AB"/>
    <w:rsid w:val="006A7C04"/>
    <w:rsid w:val="006F0524"/>
    <w:rsid w:val="006F15CA"/>
    <w:rsid w:val="0070263C"/>
    <w:rsid w:val="00736DEB"/>
    <w:rsid w:val="00747745"/>
    <w:rsid w:val="00747A5A"/>
    <w:rsid w:val="007541DA"/>
    <w:rsid w:val="007925B7"/>
    <w:rsid w:val="007A515E"/>
    <w:rsid w:val="007C2F25"/>
    <w:rsid w:val="007E3D97"/>
    <w:rsid w:val="00881D80"/>
    <w:rsid w:val="00896494"/>
    <w:rsid w:val="008D14D7"/>
    <w:rsid w:val="008F14EA"/>
    <w:rsid w:val="00904C8D"/>
    <w:rsid w:val="00917900"/>
    <w:rsid w:val="00931872"/>
    <w:rsid w:val="00945BA6"/>
    <w:rsid w:val="00951B50"/>
    <w:rsid w:val="00954FB7"/>
    <w:rsid w:val="00994FE2"/>
    <w:rsid w:val="009B0EA6"/>
    <w:rsid w:val="009C00B4"/>
    <w:rsid w:val="009F32DF"/>
    <w:rsid w:val="00A019F0"/>
    <w:rsid w:val="00A54CA8"/>
    <w:rsid w:val="00A62ACF"/>
    <w:rsid w:val="00AC3F91"/>
    <w:rsid w:val="00AE04B0"/>
    <w:rsid w:val="00AF66A8"/>
    <w:rsid w:val="00B10E0A"/>
    <w:rsid w:val="00B11B83"/>
    <w:rsid w:val="00B17CF3"/>
    <w:rsid w:val="00B5795B"/>
    <w:rsid w:val="00B57B73"/>
    <w:rsid w:val="00B730FF"/>
    <w:rsid w:val="00BC2E02"/>
    <w:rsid w:val="00BD33ED"/>
    <w:rsid w:val="00C414E9"/>
    <w:rsid w:val="00C508E4"/>
    <w:rsid w:val="00C72AD3"/>
    <w:rsid w:val="00CC04BF"/>
    <w:rsid w:val="00CC633E"/>
    <w:rsid w:val="00CF10E3"/>
    <w:rsid w:val="00D0651D"/>
    <w:rsid w:val="00D44D33"/>
    <w:rsid w:val="00D542F1"/>
    <w:rsid w:val="00D911D8"/>
    <w:rsid w:val="00DD246C"/>
    <w:rsid w:val="00DF29E1"/>
    <w:rsid w:val="00E060BE"/>
    <w:rsid w:val="00E1168C"/>
    <w:rsid w:val="00E17EDE"/>
    <w:rsid w:val="00E31506"/>
    <w:rsid w:val="00E775B4"/>
    <w:rsid w:val="00E913A5"/>
    <w:rsid w:val="00EB2677"/>
    <w:rsid w:val="00EC4037"/>
    <w:rsid w:val="00EE4B31"/>
    <w:rsid w:val="00F0510B"/>
    <w:rsid w:val="00F206B7"/>
    <w:rsid w:val="00F21AC1"/>
    <w:rsid w:val="00F40A77"/>
    <w:rsid w:val="00FB4423"/>
    <w:rsid w:val="00FE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0D4307"/>
  <w15:chartTrackingRefBased/>
  <w15:docId w15:val="{0FFBCF65-3DC5-4144-8D55-190CF6C7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F29E1"/>
    <w:pPr>
      <w:widowControl w:val="0"/>
      <w:autoSpaceDE w:val="0"/>
      <w:autoSpaceDN w:val="0"/>
      <w:spacing w:after="0" w:line="240" w:lineRule="auto"/>
      <w:ind w:left="68"/>
      <w:outlineLvl w:val="0"/>
    </w:pPr>
    <w:rPr>
      <w:rFonts w:ascii="Times New Roman" w:eastAsia="Times New Roman" w:hAnsi="Times New Roman" w:cs="Times New Roman"/>
      <w:b/>
      <w:bCs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6B7"/>
  </w:style>
  <w:style w:type="paragraph" w:styleId="Footer">
    <w:name w:val="footer"/>
    <w:basedOn w:val="Normal"/>
    <w:link w:val="FooterChar"/>
    <w:uiPriority w:val="99"/>
    <w:unhideWhenUsed/>
    <w:rsid w:val="00F20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6B7"/>
  </w:style>
  <w:style w:type="paragraph" w:styleId="ListParagraph">
    <w:name w:val="List Paragraph"/>
    <w:basedOn w:val="Normal"/>
    <w:uiPriority w:val="1"/>
    <w:qFormat/>
    <w:rsid w:val="009C00B4"/>
    <w:pPr>
      <w:spacing w:after="200" w:line="276" w:lineRule="auto"/>
      <w:ind w:left="720"/>
      <w:contextualSpacing/>
    </w:pPr>
    <w:rPr>
      <w:rFonts w:ascii="Calibri" w:eastAsia="Calibri" w:hAnsi="Calibri" w:cs="Times New Roman"/>
      <w14:ligatures w14:val="none"/>
    </w:rPr>
  </w:style>
  <w:style w:type="paragraph" w:customStyle="1" w:styleId="Default">
    <w:name w:val="Default"/>
    <w:rsid w:val="009C00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F29E1"/>
    <w:rPr>
      <w:rFonts w:ascii="Times New Roman" w:eastAsia="Times New Roman" w:hAnsi="Times New Roman" w:cs="Times New Roman"/>
      <w:b/>
      <w:bCs/>
      <w:sz w:val="24"/>
      <w:szCs w:val="24"/>
      <w14:ligatures w14:val="none"/>
    </w:rPr>
  </w:style>
  <w:style w:type="paragraph" w:styleId="NoSpacing">
    <w:name w:val="No Spacing"/>
    <w:uiPriority w:val="1"/>
    <w:qFormat/>
    <w:rsid w:val="00DF29E1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unhideWhenUsed/>
    <w:qFormat/>
    <w:rsid w:val="00DF29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F29E1"/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7026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9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-medgidia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ariavl.r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598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Alexandru-Eugen Bran</dc:creator>
  <cp:keywords/>
  <dc:description/>
  <cp:lastModifiedBy>executari</cp:lastModifiedBy>
  <cp:revision>13</cp:revision>
  <cp:lastPrinted>2026-09-17T06:35:00Z</cp:lastPrinted>
  <dcterms:created xsi:type="dcterms:W3CDTF">2026-07-10T07:41:00Z</dcterms:created>
  <dcterms:modified xsi:type="dcterms:W3CDTF">2026-09-17T06:43:00Z</dcterms:modified>
</cp:coreProperties>
</file>