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5"/>
          <w:tab w:val="center" w:leader="none" w:pos="4536"/>
        </w:tabs>
        <w:spacing w:after="0" w:before="0" w:line="240" w:lineRule="auto"/>
        <w:ind w:left="-284" w:right="-705" w:firstLine="56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854623" cy="147112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4623" cy="14711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2985"/>
        </w:tabs>
        <w:spacing w:line="240" w:lineRule="auto"/>
        <w:ind w:left="-284" w:right="-705" w:firstLine="568"/>
        <w:jc w:val="both"/>
        <w:rPr>
          <w:b w:val="1"/>
          <w:sz w:val="24"/>
          <w:szCs w:val="24"/>
        </w:rPr>
      </w:pPr>
      <w:r w:rsidDel="00000000" w:rsidR="00000000" w:rsidRPr="00000000">
        <w:rPr>
          <w:b w:val="1"/>
          <w:sz w:val="24"/>
          <w:szCs w:val="24"/>
          <w:rtl w:val="0"/>
        </w:rPr>
        <w:t xml:space="preserve">Nr. 37.230/08 SEPTEMBRIE 2025</w:t>
      </w:r>
    </w:p>
    <w:p w:rsidR="00000000" w:rsidDel="00000000" w:rsidP="00000000" w:rsidRDefault="00000000" w:rsidRPr="00000000" w14:paraId="00000003">
      <w:pPr>
        <w:tabs>
          <w:tab w:val="left" w:leader="none" w:pos="2985"/>
        </w:tabs>
        <w:spacing w:line="240" w:lineRule="auto"/>
        <w:ind w:left="-284" w:right="-705" w:firstLine="568"/>
        <w:jc w:val="both"/>
        <w:rPr>
          <w:b w:val="1"/>
          <w:sz w:val="24"/>
          <w:szCs w:val="24"/>
        </w:rPr>
      </w:pPr>
      <w:r w:rsidDel="00000000" w:rsidR="00000000" w:rsidRPr="00000000">
        <w:rPr>
          <w:rtl w:val="0"/>
        </w:rPr>
      </w:r>
    </w:p>
    <w:p w:rsidR="00000000" w:rsidDel="00000000" w:rsidP="00000000" w:rsidRDefault="00000000" w:rsidRPr="00000000" w14:paraId="00000004">
      <w:pPr>
        <w:tabs>
          <w:tab w:val="left" w:leader="none" w:pos="2985"/>
        </w:tabs>
        <w:spacing w:line="240" w:lineRule="auto"/>
        <w:ind w:left="-284" w:right="-705" w:firstLine="568"/>
        <w:jc w:val="both"/>
        <w:rPr>
          <w:b w:val="1"/>
          <w:sz w:val="24"/>
          <w:szCs w:val="24"/>
        </w:rPr>
      </w:pPr>
      <w:r w:rsidDel="00000000" w:rsidR="00000000" w:rsidRPr="00000000">
        <w:rPr>
          <w:rtl w:val="0"/>
        </w:rPr>
      </w:r>
    </w:p>
    <w:p w:rsidR="00000000" w:rsidDel="00000000" w:rsidP="00000000" w:rsidRDefault="00000000" w:rsidRPr="00000000" w14:paraId="00000005">
      <w:pPr>
        <w:tabs>
          <w:tab w:val="left" w:leader="none" w:pos="2985"/>
        </w:tabs>
        <w:spacing w:line="240" w:lineRule="auto"/>
        <w:ind w:left="-284" w:right="-705" w:firstLine="568"/>
        <w:jc w:val="both"/>
        <w:rPr>
          <w:b w:val="1"/>
          <w:sz w:val="24"/>
          <w:szCs w:val="24"/>
        </w:rPr>
      </w:pPr>
      <w:r w:rsidDel="00000000" w:rsidR="00000000" w:rsidRPr="00000000">
        <w:rPr>
          <w:rtl w:val="0"/>
        </w:rPr>
      </w:r>
    </w:p>
    <w:p w:rsidR="00000000" w:rsidDel="00000000" w:rsidP="00000000" w:rsidRDefault="00000000" w:rsidRPr="00000000" w14:paraId="00000006">
      <w:pPr>
        <w:spacing w:line="240" w:lineRule="auto"/>
        <w:ind w:left="-284" w:right="-705" w:firstLine="568"/>
        <w:jc w:val="center"/>
        <w:rPr>
          <w:b w:val="1"/>
          <w:sz w:val="32"/>
          <w:szCs w:val="32"/>
        </w:rPr>
      </w:pPr>
      <w:r w:rsidDel="00000000" w:rsidR="00000000" w:rsidRPr="00000000">
        <w:rPr>
          <w:b w:val="1"/>
          <w:sz w:val="32"/>
          <w:szCs w:val="32"/>
          <w:rtl w:val="0"/>
        </w:rPr>
        <w:t xml:space="preserve">ANUNŢ </w:t>
      </w:r>
    </w:p>
    <w:p w:rsidR="00000000" w:rsidDel="00000000" w:rsidP="00000000" w:rsidRDefault="00000000" w:rsidRPr="00000000" w14:paraId="00000007">
      <w:pPr>
        <w:spacing w:line="240" w:lineRule="auto"/>
        <w:ind w:left="-284" w:right="-705" w:firstLine="568"/>
        <w:jc w:val="center"/>
        <w:rPr>
          <w:b w:val="1"/>
          <w:sz w:val="32"/>
          <w:szCs w:val="32"/>
        </w:rPr>
      </w:pPr>
      <w:r w:rsidDel="00000000" w:rsidR="00000000" w:rsidRPr="00000000">
        <w:rPr>
          <w:rtl w:val="0"/>
        </w:rPr>
      </w:r>
    </w:p>
    <w:p w:rsidR="00000000" w:rsidDel="00000000" w:rsidP="00000000" w:rsidRDefault="00000000" w:rsidRPr="00000000" w14:paraId="00000008">
      <w:pPr>
        <w:ind w:left="-284" w:right="-703" w:firstLine="567"/>
        <w:jc w:val="center"/>
        <w:rPr>
          <w:b w:val="1"/>
          <w:sz w:val="24"/>
          <w:szCs w:val="24"/>
        </w:rPr>
      </w:pPr>
      <w:r w:rsidDel="00000000" w:rsidR="00000000" w:rsidRPr="00000000">
        <w:rPr>
          <w:b w:val="1"/>
          <w:sz w:val="24"/>
          <w:szCs w:val="24"/>
          <w:rtl w:val="0"/>
        </w:rPr>
        <w:t xml:space="preserve">privind anularea examenului de promovare în grade și trepte profesionale superioare a personalului contractual al Direcţiei de Gestionare a Domeniului Public şi Privat Medgidia, din cadrul aparatului de specialitate al Primarului Municipiului Medgidia, organizat în data de 16.09.2025, proba practică  </w:t>
      </w:r>
    </w:p>
    <w:p w:rsidR="00000000" w:rsidDel="00000000" w:rsidP="00000000" w:rsidRDefault="00000000" w:rsidRPr="00000000" w14:paraId="00000009">
      <w:pPr>
        <w:spacing w:line="240" w:lineRule="auto"/>
        <w:ind w:left="-284" w:right="-705" w:firstLine="568"/>
        <w:jc w:val="both"/>
        <w:rPr>
          <w:b w:val="1"/>
          <w:sz w:val="22"/>
          <w:szCs w:val="22"/>
        </w:rPr>
      </w:pPr>
      <w:r w:rsidDel="00000000" w:rsidR="00000000" w:rsidRPr="00000000">
        <w:rPr>
          <w:rtl w:val="0"/>
        </w:rPr>
      </w:r>
    </w:p>
    <w:p w:rsidR="00000000" w:rsidDel="00000000" w:rsidP="00000000" w:rsidRDefault="00000000" w:rsidRPr="00000000" w14:paraId="0000000A">
      <w:pPr>
        <w:spacing w:line="240" w:lineRule="auto"/>
        <w:ind w:left="-284" w:right="-705" w:firstLine="568"/>
        <w:jc w:val="center"/>
        <w:rPr>
          <w:b w:val="1"/>
          <w:sz w:val="16"/>
          <w:szCs w:val="16"/>
        </w:rPr>
      </w:pPr>
      <w:r w:rsidDel="00000000" w:rsidR="00000000" w:rsidRPr="00000000">
        <w:rPr>
          <w:rtl w:val="0"/>
        </w:rPr>
      </w:r>
    </w:p>
    <w:p w:rsidR="00000000" w:rsidDel="00000000" w:rsidP="00000000" w:rsidRDefault="00000000" w:rsidRPr="00000000" w14:paraId="0000000B">
      <w:pPr>
        <w:tabs>
          <w:tab w:val="left" w:leader="none" w:pos="540"/>
          <w:tab w:val="left" w:leader="none" w:pos="720"/>
        </w:tabs>
        <w:ind w:left="-284" w:right="-703" w:firstLine="567"/>
        <w:jc w:val="both"/>
        <w:rPr>
          <w:sz w:val="24"/>
          <w:szCs w:val="24"/>
        </w:rPr>
      </w:pPr>
      <w:r w:rsidDel="00000000" w:rsidR="00000000" w:rsidRPr="00000000">
        <w:rPr>
          <w:sz w:val="24"/>
          <w:szCs w:val="24"/>
          <w:rtl w:val="0"/>
        </w:rPr>
        <w:t xml:space="preserve">Primăria Municipiului Medgidia anunţă anularea organizării examenului de promovare în treaptă profesională imediat superioră celei deținute, a personalului contractual al Direcţiei de Gestionare a Domeniului Public şi Privat Medgidia, din cadrul aparatului de specialitate al Primarului Municipiului Medgidia, cu proba practică în data de 16.09.2025 și proba interviu  în data de 22.09.2025 pentru postul de administrator, treaptă profesională II, la Compartimentul de Administrare și Întreținere Baze Sportive, al Direcţiei de Gestionare a Domeniului Public şi Privat Medgidia, din cadrul aparatului de specialitate al Primarului Municipiului Medgidia, ca urmare a constatării unui viciu de procedură în organizarea și desfășurarea concursului.</w:t>
      </w:r>
    </w:p>
    <w:p w:rsidR="00000000" w:rsidDel="00000000" w:rsidP="00000000" w:rsidRDefault="00000000" w:rsidRPr="00000000" w14:paraId="0000000C">
      <w:pPr>
        <w:spacing w:line="240" w:lineRule="auto"/>
        <w:ind w:left="-284" w:right="-705" w:firstLine="568"/>
        <w:jc w:val="both"/>
        <w:rPr>
          <w:sz w:val="22"/>
          <w:szCs w:val="22"/>
        </w:rPr>
      </w:pPr>
      <w:r w:rsidDel="00000000" w:rsidR="00000000" w:rsidRPr="00000000">
        <w:rPr>
          <w:rtl w:val="0"/>
        </w:rPr>
      </w:r>
    </w:p>
    <w:p w:rsidR="00000000" w:rsidDel="00000000" w:rsidP="00000000" w:rsidRDefault="00000000" w:rsidRPr="00000000" w14:paraId="0000000D">
      <w:pPr>
        <w:tabs>
          <w:tab w:val="left" w:leader="none" w:pos="180"/>
        </w:tabs>
        <w:spacing w:line="240" w:lineRule="auto"/>
        <w:ind w:left="-284" w:right="-705" w:firstLine="568"/>
        <w:jc w:val="center"/>
        <w:rPr>
          <w:b w:val="1"/>
          <w:sz w:val="22"/>
          <w:szCs w:val="22"/>
        </w:rPr>
      </w:pPr>
      <w:r w:rsidDel="00000000" w:rsidR="00000000" w:rsidRPr="00000000">
        <w:rPr>
          <w:b w:val="1"/>
          <w:sz w:val="22"/>
          <w:szCs w:val="22"/>
          <w:rtl w:val="0"/>
        </w:rPr>
        <w:t xml:space="preserve">PRIMAR</w:t>
      </w:r>
    </w:p>
    <w:p w:rsidR="00000000" w:rsidDel="00000000" w:rsidP="00000000" w:rsidRDefault="00000000" w:rsidRPr="00000000" w14:paraId="0000000E">
      <w:pPr>
        <w:spacing w:line="240" w:lineRule="auto"/>
        <w:ind w:left="-284" w:right="-705" w:firstLine="568"/>
        <w:jc w:val="center"/>
        <w:rPr>
          <w:b w:val="1"/>
          <w:sz w:val="22"/>
          <w:szCs w:val="22"/>
        </w:rPr>
      </w:pPr>
      <w:r w:rsidDel="00000000" w:rsidR="00000000" w:rsidRPr="00000000">
        <w:rPr>
          <w:b w:val="1"/>
          <w:sz w:val="22"/>
          <w:szCs w:val="22"/>
          <w:rtl w:val="0"/>
        </w:rPr>
        <w:t xml:space="preserve">VALENTIN VRABIE</w:t>
      </w:r>
    </w:p>
    <w:p w:rsidR="00000000" w:rsidDel="00000000" w:rsidP="00000000" w:rsidRDefault="00000000" w:rsidRPr="00000000" w14:paraId="0000000F">
      <w:pPr>
        <w:spacing w:line="240" w:lineRule="auto"/>
        <w:ind w:left="-284" w:right="-705" w:firstLine="568"/>
        <w:jc w:val="center"/>
        <w:rPr>
          <w:b w:val="1"/>
          <w:sz w:val="22"/>
          <w:szCs w:val="22"/>
        </w:rPr>
      </w:pPr>
      <w:r w:rsidDel="00000000" w:rsidR="00000000" w:rsidRPr="00000000">
        <w:rPr>
          <w:rtl w:val="0"/>
        </w:rPr>
      </w:r>
    </w:p>
    <w:p w:rsidR="00000000" w:rsidDel="00000000" w:rsidP="00000000" w:rsidRDefault="00000000" w:rsidRPr="00000000" w14:paraId="00000010">
      <w:pPr>
        <w:spacing w:line="240" w:lineRule="auto"/>
        <w:ind w:left="-284" w:right="-705" w:firstLine="568"/>
        <w:jc w:val="center"/>
        <w:rPr>
          <w:b w:val="1"/>
          <w:sz w:val="22"/>
          <w:szCs w:val="22"/>
        </w:rPr>
      </w:pPr>
      <w:r w:rsidDel="00000000" w:rsidR="00000000" w:rsidRPr="00000000">
        <w:rPr>
          <w:rtl w:val="0"/>
        </w:rPr>
      </w:r>
    </w:p>
    <w:p w:rsidR="00000000" w:rsidDel="00000000" w:rsidP="00000000" w:rsidRDefault="00000000" w:rsidRPr="00000000" w14:paraId="00000011">
      <w:pPr>
        <w:spacing w:line="240" w:lineRule="auto"/>
        <w:ind w:left="-284" w:right="-705" w:firstLine="568"/>
        <w:jc w:val="center"/>
        <w:rPr>
          <w:b w:val="1"/>
          <w:sz w:val="22"/>
          <w:szCs w:val="22"/>
        </w:rPr>
      </w:pPr>
      <w:r w:rsidDel="00000000" w:rsidR="00000000" w:rsidRPr="00000000">
        <w:rPr>
          <w:rtl w:val="0"/>
        </w:rPr>
      </w:r>
    </w:p>
    <w:p w:rsidR="00000000" w:rsidDel="00000000" w:rsidP="00000000" w:rsidRDefault="00000000" w:rsidRPr="00000000" w14:paraId="00000012">
      <w:pPr>
        <w:spacing w:line="240" w:lineRule="auto"/>
        <w:ind w:left="-284" w:right="-705" w:firstLine="568"/>
        <w:jc w:val="center"/>
        <w:rPr>
          <w:b w:val="1"/>
          <w:sz w:val="22"/>
          <w:szCs w:val="22"/>
        </w:rPr>
      </w:pPr>
      <w:r w:rsidDel="00000000" w:rsidR="00000000" w:rsidRPr="00000000">
        <w:rPr>
          <w:rtl w:val="0"/>
        </w:rPr>
      </w:r>
    </w:p>
    <w:p w:rsidR="00000000" w:rsidDel="00000000" w:rsidP="00000000" w:rsidRDefault="00000000" w:rsidRPr="00000000" w14:paraId="00000013">
      <w:pPr>
        <w:spacing w:line="240" w:lineRule="auto"/>
        <w:ind w:left="-284" w:right="-705" w:firstLine="568"/>
        <w:jc w:val="center"/>
        <w:rPr>
          <w:b w:val="1"/>
          <w:sz w:val="22"/>
          <w:szCs w:val="22"/>
        </w:rPr>
      </w:pPr>
      <w:r w:rsidDel="00000000" w:rsidR="00000000" w:rsidRPr="00000000">
        <w:rPr>
          <w:rtl w:val="0"/>
        </w:rPr>
      </w:r>
    </w:p>
    <w:p w:rsidR="00000000" w:rsidDel="00000000" w:rsidP="00000000" w:rsidRDefault="00000000" w:rsidRPr="00000000" w14:paraId="00000014">
      <w:pPr>
        <w:spacing w:line="240" w:lineRule="auto"/>
        <w:ind w:left="-284" w:right="-705" w:firstLine="568"/>
        <w:jc w:val="center"/>
        <w:rPr>
          <w:b w:val="1"/>
          <w:sz w:val="22"/>
          <w:szCs w:val="22"/>
        </w:rPr>
      </w:pPr>
      <w:r w:rsidDel="00000000" w:rsidR="00000000" w:rsidRPr="00000000">
        <w:rPr>
          <w:rtl w:val="0"/>
        </w:rPr>
      </w:r>
    </w:p>
    <w:p w:rsidR="00000000" w:rsidDel="00000000" w:rsidP="00000000" w:rsidRDefault="00000000" w:rsidRPr="00000000" w14:paraId="00000015">
      <w:pPr>
        <w:spacing w:line="240" w:lineRule="auto"/>
        <w:ind w:left="-284" w:right="-705" w:firstLine="568"/>
        <w:jc w:val="center"/>
        <w:rPr>
          <w:b w:val="1"/>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5"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Întocmit și redactat, consilier superior,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Tatiana Traicu,</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5"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cyhypgjg6vmc" w:id="0"/>
      <w:bookmarkEnd w:id="0"/>
      <w:r w:rsidDel="00000000" w:rsidR="00000000" w:rsidRPr="00000000">
        <w:rPr>
          <w:rtl w:val="0"/>
        </w:rPr>
      </w:r>
    </w:p>
    <w:p w:rsidR="00000000" w:rsidDel="00000000" w:rsidP="00000000" w:rsidRDefault="00000000" w:rsidRPr="00000000" w14:paraId="00000019">
      <w:pPr>
        <w:spacing w:line="240" w:lineRule="auto"/>
        <w:ind w:left="-284" w:right="-705" w:firstLine="568"/>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A">
      <w:pPr>
        <w:spacing w:line="240" w:lineRule="auto"/>
        <w:ind w:left="-284" w:right="-705" w:firstLine="568"/>
        <w:jc w:val="both"/>
        <w:rPr>
          <w:b w:val="1"/>
          <w:sz w:val="22"/>
          <w:szCs w:val="22"/>
        </w:rPr>
      </w:pPr>
      <w:r w:rsidDel="00000000" w:rsidR="00000000" w:rsidRPr="00000000">
        <w:rPr>
          <w:b w:val="1"/>
          <w:sz w:val="22"/>
          <w:szCs w:val="22"/>
          <w:rtl w:val="0"/>
        </w:rPr>
        <w:t xml:space="preserve">   Afişat astăzi 08.09.2025,  la sediul Direcţiei de Gestionare a Domeniului Public şi Privat Medgidia din cadrul Primăriei Municipiului Medgidia, din Municipiul Medgidia, str. Republicii, nr. 36B, județul Constanța</w:t>
      </w:r>
      <w:r w:rsidDel="00000000" w:rsidR="00000000" w:rsidRPr="00000000">
        <w:rPr>
          <w:sz w:val="22"/>
          <w:szCs w:val="22"/>
          <w:rtl w:val="0"/>
        </w:rPr>
        <w:t xml:space="preserve"> </w:t>
      </w:r>
      <w:r w:rsidDel="00000000" w:rsidR="00000000" w:rsidRPr="00000000">
        <w:rPr>
          <w:b w:val="1"/>
          <w:sz w:val="22"/>
          <w:szCs w:val="22"/>
          <w:rtl w:val="0"/>
        </w:rPr>
        <w:t xml:space="preserve">și pe pagina de internet a Primăriei Municipiului Medgidia.                    </w:t>
      </w:r>
    </w:p>
    <w:sectPr>
      <w:footerReference r:id="rId7" w:type="default"/>
      <w:pgSz w:h="15840" w:w="12240" w:orient="portrait"/>
      <w:pgMar w:bottom="0"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o"/>
      </w:rPr>
    </w:rPrDefault>
    <w:pPrDefault>
      <w:pPr>
        <w:spacing w:line="3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