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D" w:rsidRPr="00A57305" w:rsidRDefault="00A321A7" w:rsidP="00A321A7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305">
        <w:rPr>
          <w:rFonts w:ascii="Arial" w:hAnsi="Arial" w:cs="Arial"/>
          <w:sz w:val="20"/>
          <w:szCs w:val="20"/>
        </w:rPr>
        <w:t xml:space="preserve">   </w:t>
      </w:r>
      <w:r w:rsidR="00A57305" w:rsidRPr="00A57305">
        <w:rPr>
          <w:rFonts w:ascii="Arial" w:hAnsi="Arial" w:cs="Arial"/>
          <w:sz w:val="20"/>
          <w:szCs w:val="20"/>
        </w:rPr>
        <w:tab/>
      </w:r>
      <w:r w:rsidR="00A57305" w:rsidRPr="00A57305">
        <w:rPr>
          <w:rFonts w:ascii="Arial" w:hAnsi="Arial" w:cs="Arial"/>
          <w:sz w:val="20"/>
          <w:szCs w:val="20"/>
        </w:rPr>
        <w:tab/>
      </w:r>
      <w:r w:rsidR="00A57305" w:rsidRPr="00A57305">
        <w:rPr>
          <w:rFonts w:ascii="Arial" w:hAnsi="Arial" w:cs="Arial"/>
          <w:sz w:val="20"/>
          <w:szCs w:val="20"/>
        </w:rPr>
        <w:tab/>
      </w:r>
      <w:r w:rsidR="00A57305" w:rsidRPr="00A57305">
        <w:rPr>
          <w:rFonts w:ascii="Arial" w:hAnsi="Arial" w:cs="Arial"/>
          <w:sz w:val="20"/>
          <w:szCs w:val="20"/>
        </w:rPr>
        <w:tab/>
      </w:r>
      <w:r w:rsidR="00A57305" w:rsidRPr="00A57305">
        <w:rPr>
          <w:rFonts w:ascii="Arial" w:hAnsi="Arial" w:cs="Arial"/>
          <w:sz w:val="20"/>
          <w:szCs w:val="20"/>
        </w:rPr>
        <w:tab/>
      </w:r>
      <w:r w:rsidRPr="00A57305">
        <w:rPr>
          <w:rFonts w:ascii="Arial" w:hAnsi="Arial" w:cs="Arial"/>
          <w:sz w:val="20"/>
          <w:szCs w:val="20"/>
        </w:rPr>
        <w:t xml:space="preserve">   </w:t>
      </w:r>
      <w:r w:rsidR="0000457F">
        <w:rPr>
          <w:rFonts w:ascii="Arial" w:hAnsi="Arial" w:cs="Arial"/>
          <w:sz w:val="20"/>
          <w:szCs w:val="20"/>
        </w:rPr>
        <w:t xml:space="preserve">                 </w:t>
      </w:r>
      <w:r w:rsidRPr="00A57305">
        <w:rPr>
          <w:rFonts w:ascii="Arial" w:hAnsi="Arial" w:cs="Arial"/>
          <w:sz w:val="20"/>
          <w:szCs w:val="20"/>
        </w:rPr>
        <w:t xml:space="preserve">   Nr.4182/21.02.2017</w:t>
      </w:r>
      <w:r w:rsidR="00FF032D" w:rsidRPr="00A57305">
        <w:rPr>
          <w:rFonts w:ascii="Arial" w:hAnsi="Arial" w:cs="Arial"/>
          <w:sz w:val="20"/>
          <w:szCs w:val="20"/>
        </w:rPr>
        <w:tab/>
      </w:r>
      <w:r w:rsidR="00FF032D" w:rsidRPr="00A57305">
        <w:rPr>
          <w:rFonts w:ascii="Arial" w:hAnsi="Arial" w:cs="Arial"/>
          <w:sz w:val="20"/>
          <w:szCs w:val="20"/>
        </w:rPr>
        <w:tab/>
      </w:r>
      <w:r w:rsidR="00FF032D" w:rsidRPr="00A57305">
        <w:rPr>
          <w:rFonts w:ascii="Arial" w:hAnsi="Arial" w:cs="Arial"/>
          <w:sz w:val="20"/>
          <w:szCs w:val="20"/>
        </w:rPr>
        <w:tab/>
      </w:r>
    </w:p>
    <w:p w:rsidR="00A321A7" w:rsidRPr="00A57305" w:rsidRDefault="00FF032D" w:rsidP="00FF032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305">
        <w:rPr>
          <w:rFonts w:ascii="Arial" w:hAnsi="Arial" w:cs="Arial"/>
          <w:sz w:val="20"/>
          <w:szCs w:val="20"/>
        </w:rPr>
        <w:t xml:space="preserve">              </w:t>
      </w:r>
    </w:p>
    <w:p w:rsidR="00FF032D" w:rsidRPr="00A57305" w:rsidRDefault="00A57305" w:rsidP="00FF032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7305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FF032D" w:rsidRPr="00A57305">
        <w:rPr>
          <w:rFonts w:ascii="Arial" w:hAnsi="Arial" w:cs="Arial"/>
          <w:b/>
          <w:sz w:val="20"/>
          <w:szCs w:val="20"/>
        </w:rPr>
        <w:t>RAPORT ANUAL PRIVIND TRANSPARENȚA DECIZIONALĂ 2016</w:t>
      </w:r>
    </w:p>
    <w:p w:rsidR="00FF032D" w:rsidRPr="00A57305" w:rsidRDefault="00FF032D" w:rsidP="00FF032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/>
      </w:tblPr>
      <w:tblGrid>
        <w:gridCol w:w="8529"/>
        <w:gridCol w:w="742"/>
        <w:gridCol w:w="1439"/>
      </w:tblGrid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Indicatori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Cod 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Raspuns 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Procesul de elaborare a actelor normative adoptate</w:t>
            </w:r>
          </w:p>
          <w:p w:rsidR="00FF032D" w:rsidRPr="00A57305" w:rsidRDefault="00FF032D" w:rsidP="00C64AA3">
            <w:pPr>
              <w:pStyle w:val="ListParagraph"/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Numarul proiectelor de acte normative adoptate in anul 201</w:t>
            </w:r>
            <w:r w:rsidR="00A57305">
              <w:rPr>
                <w:rFonts w:ascii="Arial" w:hAnsi="Arial" w:cs="Arial"/>
              </w:rPr>
              <w:t>6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A1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127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proiectelor de acte normative care au fost anuntate in mod public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A2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127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       Dintre acestea, au fost anuntate in mod public: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pe site-ul propriu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A2.1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127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prin afisare la sediul propriu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A2.2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127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prin mass media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A2.3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127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Numarul de cereri primite pentru furnizarea de informatii referitoare la proiecte de acte normative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A3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F032D" w:rsidRPr="00A57305" w:rsidTr="00C64AA3">
        <w:tc>
          <w:tcPr>
            <w:tcW w:w="8529" w:type="dxa"/>
          </w:tcPr>
          <w:p w:rsidR="00A57305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Din care solicitate de: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Persoane fizice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A3.1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Asociatii de afaceri sau alte asociatii legal constituite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A3.2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proiectelor transmise persoanelor fizice care au depus o cerere pentru primirea informatiilor referitoare la proiectul de act normativ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A4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proiectelor transmise asociatiilor de afaceri si altor asociatii legal constituite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A5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persoanelor responsabile pentru relatia cu sociatatea civila care au fost desemnate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A6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1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total al recomandarilor primite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A7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total al recomandarilor incluse in proiectele de acte normative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A8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intalnirilor organizate la cererea asociatiilor legal constituite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A9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Numarul proiectelor de acte</w:t>
            </w:r>
            <w:r w:rsidR="00A57305">
              <w:rPr>
                <w:rFonts w:ascii="Arial" w:hAnsi="Arial" w:cs="Arial"/>
              </w:rPr>
              <w:t xml:space="preserve"> normative adoptate in anul 2016</w:t>
            </w:r>
            <w:r w:rsidRPr="00A57305">
              <w:rPr>
                <w:rFonts w:ascii="Arial" w:hAnsi="Arial" w:cs="Arial"/>
              </w:rPr>
              <w:t xml:space="preserve">, fara a fi obligatorie dezbaterea publica a acestora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A10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1</w:t>
            </w:r>
            <w:r w:rsidR="00BF31E5" w:rsidRPr="00A57305">
              <w:rPr>
                <w:rFonts w:ascii="Arial" w:hAnsi="Arial" w:cs="Arial"/>
              </w:rPr>
              <w:t>19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Procesul de luare a deciziilor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total al sedintelor publice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B1. 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24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sedintelor publice anuntate prin: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B2 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Afisare la sediul propriu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B2.1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24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Publicare pe site-ul propriu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B2.2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24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Mass – media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B2.3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24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Numarul estimat al persoanelor care au participat efectiv la sedintele publice ( exclusiv functionari publici)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B.3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15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sedintelor publice desfasurate in prezenta mass- media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B.4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24</w:t>
            </w:r>
          </w:p>
        </w:tc>
      </w:tr>
      <w:tr w:rsidR="00FF032D" w:rsidRPr="00A57305" w:rsidTr="00BF31E5">
        <w:trPr>
          <w:trHeight w:val="611"/>
        </w:trPr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total al observatiilor si recomandarilor exprimate in cadrul sedintelor publice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B5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total al recomandarilor incluse in deciziile luate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B.6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Numarul sedintelor care nu au fost publice, cu motivatia restrictionarii accesului: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B.7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Informatii exceptate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B.7.1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Vot secret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B.7.2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Alte motive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B.7.3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total al proceselor verbale ( minuta) sedintelor publice 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B.8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24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Numarul proceselor verbale (minuta) facute publice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B.9</w:t>
            </w:r>
          </w:p>
        </w:tc>
        <w:tc>
          <w:tcPr>
            <w:tcW w:w="1439" w:type="dxa"/>
          </w:tcPr>
          <w:p w:rsidR="00FF032D" w:rsidRPr="00A57305" w:rsidRDefault="00A321A7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24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Cazurile in care autoritatea publica a fo</w:t>
            </w:r>
            <w:r w:rsidR="00A57305">
              <w:rPr>
                <w:rFonts w:ascii="Arial" w:hAnsi="Arial" w:cs="Arial"/>
              </w:rPr>
              <w:t>st actionata in justitie in 2016</w:t>
            </w:r>
            <w:r w:rsidRPr="00A57305">
              <w:rPr>
                <w:rFonts w:ascii="Arial" w:hAnsi="Arial" w:cs="Arial"/>
              </w:rPr>
              <w:t>?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Numarul actiunilor in justitie pentru nerespectarea prevederilor legii privind transparenta decizionala intentate administratiei publice: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Rezolvate favorabil reclamantului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C1.1 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Rezolvate favorabil institutiei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C1.2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  <w:tr w:rsidR="00FF032D" w:rsidRPr="00A57305" w:rsidTr="00C64AA3">
        <w:tc>
          <w:tcPr>
            <w:tcW w:w="8529" w:type="dxa"/>
          </w:tcPr>
          <w:p w:rsidR="00FF032D" w:rsidRPr="00A57305" w:rsidRDefault="00FF032D" w:rsidP="00C64AA3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 xml:space="preserve">In curs de solutionare </w:t>
            </w:r>
          </w:p>
        </w:tc>
        <w:tc>
          <w:tcPr>
            <w:tcW w:w="742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C.1.3</w:t>
            </w:r>
          </w:p>
        </w:tc>
        <w:tc>
          <w:tcPr>
            <w:tcW w:w="1439" w:type="dxa"/>
          </w:tcPr>
          <w:p w:rsidR="00FF032D" w:rsidRPr="00A57305" w:rsidRDefault="00FF032D" w:rsidP="00C64AA3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A57305">
              <w:rPr>
                <w:rFonts w:ascii="Arial" w:hAnsi="Arial" w:cs="Arial"/>
              </w:rPr>
              <w:t>-</w:t>
            </w:r>
          </w:p>
        </w:tc>
      </w:tr>
    </w:tbl>
    <w:p w:rsidR="00A57305" w:rsidRDefault="00A57305" w:rsidP="00A573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A57305" w:rsidRPr="00A57305" w:rsidRDefault="00A57305" w:rsidP="00A573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A57305">
        <w:rPr>
          <w:rFonts w:ascii="Arial" w:hAnsi="Arial" w:cs="Arial"/>
          <w:sz w:val="20"/>
          <w:szCs w:val="20"/>
        </w:rPr>
        <w:t xml:space="preserve"> Daniela IUGA </w:t>
      </w:r>
    </w:p>
    <w:p w:rsidR="00A57305" w:rsidRPr="00A57305" w:rsidRDefault="00A57305" w:rsidP="00A573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05">
        <w:rPr>
          <w:rFonts w:ascii="Arial" w:hAnsi="Arial" w:cs="Arial"/>
          <w:sz w:val="20"/>
          <w:szCs w:val="20"/>
        </w:rPr>
        <w:t>Responsabil aplicarea Legii 52/2003</w:t>
      </w:r>
    </w:p>
    <w:sectPr w:rsidR="00A57305" w:rsidRPr="00A57305" w:rsidSect="00A321A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6C"/>
    <w:multiLevelType w:val="hybridMultilevel"/>
    <w:tmpl w:val="CD7C9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608"/>
    <w:multiLevelType w:val="hybridMultilevel"/>
    <w:tmpl w:val="1DE68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47E8"/>
    <w:multiLevelType w:val="hybridMultilevel"/>
    <w:tmpl w:val="7470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D0869"/>
    <w:multiLevelType w:val="hybridMultilevel"/>
    <w:tmpl w:val="37701754"/>
    <w:lvl w:ilvl="0" w:tplc="DB6684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5F6A04"/>
    <w:multiLevelType w:val="hybridMultilevel"/>
    <w:tmpl w:val="618CBBD8"/>
    <w:lvl w:ilvl="0" w:tplc="83DE6AF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C7B57E4"/>
    <w:multiLevelType w:val="hybridMultilevel"/>
    <w:tmpl w:val="652011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5E3E"/>
    <w:multiLevelType w:val="hybridMultilevel"/>
    <w:tmpl w:val="63BE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3441"/>
    <w:multiLevelType w:val="hybridMultilevel"/>
    <w:tmpl w:val="7A966FBA"/>
    <w:lvl w:ilvl="0" w:tplc="32EA9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1F405C"/>
    <w:multiLevelType w:val="hybridMultilevel"/>
    <w:tmpl w:val="3954A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8166F"/>
    <w:multiLevelType w:val="hybridMultilevel"/>
    <w:tmpl w:val="EF60B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032D"/>
    <w:rsid w:val="0000457F"/>
    <w:rsid w:val="00284484"/>
    <w:rsid w:val="003007CB"/>
    <w:rsid w:val="005F7D9B"/>
    <w:rsid w:val="00A321A7"/>
    <w:rsid w:val="00A57305"/>
    <w:rsid w:val="00BF31E5"/>
    <w:rsid w:val="00F17047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2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2D"/>
    <w:pPr>
      <w:ind w:left="720"/>
      <w:contextualSpacing/>
    </w:pPr>
  </w:style>
  <w:style w:type="table" w:styleId="TableGrid">
    <w:name w:val="Table Grid"/>
    <w:basedOn w:val="TableNormal"/>
    <w:uiPriority w:val="59"/>
    <w:rsid w:val="00FF0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Dana_Iuga</dc:creator>
  <cp:lastModifiedBy>dana</cp:lastModifiedBy>
  <cp:revision>2</cp:revision>
  <cp:lastPrinted>2017-02-22T08:59:00Z</cp:lastPrinted>
  <dcterms:created xsi:type="dcterms:W3CDTF">2017-02-22T09:00:00Z</dcterms:created>
  <dcterms:modified xsi:type="dcterms:W3CDTF">2017-02-22T09:00:00Z</dcterms:modified>
</cp:coreProperties>
</file>