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EB" w:rsidRDefault="007862EB" w:rsidP="007862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1B2B" w:rsidRPr="00A5159F" w:rsidRDefault="00331B2B" w:rsidP="00331B2B">
      <w:pPr>
        <w:spacing w:line="360" w:lineRule="auto"/>
        <w:jc w:val="right"/>
        <w:rPr>
          <w:rFonts w:ascii="Arial" w:hAnsi="Arial" w:cs="Arial"/>
        </w:rPr>
      </w:pPr>
      <w:r w:rsidRPr="00A5159F">
        <w:rPr>
          <w:rFonts w:ascii="Arial" w:hAnsi="Arial" w:cs="Arial"/>
        </w:rPr>
        <w:t>Nr</w:t>
      </w:r>
      <w:r w:rsidR="0092022D" w:rsidRPr="00A5159F">
        <w:rPr>
          <w:rFonts w:ascii="Arial" w:hAnsi="Arial" w:cs="Arial"/>
        </w:rPr>
        <w:t>.30227/16</w:t>
      </w:r>
      <w:r w:rsidR="004A2325" w:rsidRPr="00A5159F">
        <w:rPr>
          <w:rFonts w:ascii="Arial" w:hAnsi="Arial" w:cs="Arial"/>
        </w:rPr>
        <w:t>.</w:t>
      </w:r>
      <w:r w:rsidR="0092022D" w:rsidRPr="00A5159F">
        <w:rPr>
          <w:rFonts w:ascii="Arial" w:hAnsi="Arial" w:cs="Arial"/>
        </w:rPr>
        <w:t>12</w:t>
      </w:r>
      <w:r w:rsidR="004A2325" w:rsidRPr="00A5159F">
        <w:rPr>
          <w:rFonts w:ascii="Arial" w:hAnsi="Arial" w:cs="Arial"/>
        </w:rPr>
        <w:t>.2016</w:t>
      </w:r>
    </w:p>
    <w:p w:rsidR="009D23A0" w:rsidRPr="00A5159F" w:rsidRDefault="009D23A0" w:rsidP="007B2C1B">
      <w:pPr>
        <w:pStyle w:val="Heading1"/>
        <w:ind w:firstLine="72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A5159F">
        <w:rPr>
          <w:rFonts w:ascii="Arial" w:hAnsi="Arial" w:cs="Arial"/>
          <w:color w:val="auto"/>
          <w:sz w:val="22"/>
          <w:szCs w:val="22"/>
          <w:lang w:val="en-US"/>
        </w:rPr>
        <w:t>Proiectele şedinţei ordinare pe luna decembrie –</w:t>
      </w:r>
      <w:r w:rsidR="00A5159F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A5159F">
        <w:rPr>
          <w:rFonts w:ascii="Arial" w:hAnsi="Arial" w:cs="Arial"/>
          <w:color w:val="auto"/>
          <w:sz w:val="22"/>
          <w:szCs w:val="22"/>
          <w:lang w:val="en-US"/>
        </w:rPr>
        <w:t>aprobate în totalitate</w:t>
      </w:r>
    </w:p>
    <w:p w:rsidR="00D40855" w:rsidRPr="00A5159F" w:rsidRDefault="00D40855" w:rsidP="007B2C1B">
      <w:pPr>
        <w:pStyle w:val="Heading1"/>
        <w:ind w:firstLine="720"/>
        <w:jc w:val="both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Joi, 15 decembrie, </w:t>
      </w:r>
      <w:r w:rsidR="009D23A0"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la </w:t>
      </w:r>
      <w:r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Medgidia </w:t>
      </w:r>
      <w:r w:rsidR="009D23A0"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>a avut loc</w:t>
      </w:r>
      <w:r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şedinţa ordinară a lunii decembrie. Pe ordinea de zi au fost înscrise 9 proiecte de hotărâre iniţiate de primarul Valentin Vrabie. Proiectele au fost aprobate</w:t>
      </w:r>
      <w:r w:rsidR="0092022D"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în totalitat</w:t>
      </w:r>
      <w:r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e. Consiliul local a luat act de încetarea de drept a mandatului de consilier local al doamnei Socaciu Zuleiha ca urmare a demisiei şi </w:t>
      </w:r>
      <w:r w:rsidR="00A64546"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de </w:t>
      </w:r>
      <w:r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>declararea ca vacant a locului de consilier local al Pa</w:t>
      </w:r>
      <w:r w:rsidR="004629CA"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rtidului Social Democrat. A fost </w:t>
      </w:r>
      <w:r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>valid</w:t>
      </w:r>
      <w:r w:rsidR="004629CA"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>at</w:t>
      </w:r>
      <w:r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mandatul primului supleant înscris pe </w:t>
      </w:r>
      <w:r w:rsidR="00A64546"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>lista PSD, în persoana doamnei Dard</w:t>
      </w:r>
      <w:r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>ac Zoe</w:t>
      </w:r>
      <w:r w:rsidR="004629CA"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Mihaela</w:t>
      </w:r>
      <w:r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>.</w:t>
      </w:r>
      <w:r w:rsidR="00F37B1B" w:rsidRPr="00A5159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</w:t>
      </w:r>
    </w:p>
    <w:p w:rsidR="00E50572" w:rsidRPr="00A5159F" w:rsidRDefault="0092022D" w:rsidP="00A5159F">
      <w:pPr>
        <w:ind w:firstLine="708"/>
        <w:jc w:val="both"/>
        <w:rPr>
          <w:rFonts w:ascii="Arial" w:hAnsi="Arial" w:cs="Arial"/>
          <w:lang w:val="en-US"/>
        </w:rPr>
      </w:pPr>
      <w:r w:rsidRPr="00A5159F">
        <w:rPr>
          <w:rFonts w:ascii="Arial" w:hAnsi="Arial" w:cs="Arial"/>
          <w:lang w:val="en-US"/>
        </w:rPr>
        <w:t xml:space="preserve">În şedinţa de joi seara a fost aprobată şi rectificarea bugetului local de venituri şi cheltuieli al Municipiului Medgidia, pe anul 2016. Rectificarea constă în suplimentarea prevederilor </w:t>
      </w:r>
      <w:r w:rsidR="007B2C1B" w:rsidRPr="00A5159F">
        <w:rPr>
          <w:rFonts w:ascii="Arial" w:hAnsi="Arial" w:cs="Arial"/>
          <w:lang w:val="en-US"/>
        </w:rPr>
        <w:t xml:space="preserve">capitolelor </w:t>
      </w:r>
      <w:r w:rsidR="009D6B96" w:rsidRPr="00A5159F">
        <w:rPr>
          <w:rFonts w:ascii="Arial" w:hAnsi="Arial" w:cs="Arial"/>
          <w:lang w:val="en-US"/>
        </w:rPr>
        <w:t>“</w:t>
      </w:r>
      <w:r w:rsidR="007B2C1B" w:rsidRPr="00A5159F">
        <w:rPr>
          <w:rFonts w:ascii="Arial" w:hAnsi="Arial" w:cs="Arial"/>
          <w:lang w:val="en-US"/>
        </w:rPr>
        <w:t>Sume defalcate din TVA pentru echilibrarea bugetelor locale</w:t>
      </w:r>
      <w:r w:rsidR="009D6B96" w:rsidRPr="00A5159F">
        <w:rPr>
          <w:rFonts w:ascii="Arial" w:hAnsi="Arial" w:cs="Arial"/>
          <w:lang w:val="en-US"/>
        </w:rPr>
        <w:t>”</w:t>
      </w:r>
      <w:r w:rsidR="007B2C1B" w:rsidRPr="00A5159F">
        <w:rPr>
          <w:rFonts w:ascii="Arial" w:hAnsi="Arial" w:cs="Arial"/>
          <w:lang w:val="en-US"/>
        </w:rPr>
        <w:t xml:space="preserve"> cu suma de 1.256.000 lei şi a capitolelor </w:t>
      </w:r>
      <w:r w:rsidR="009D6B96" w:rsidRPr="00A5159F">
        <w:rPr>
          <w:rFonts w:ascii="Arial" w:hAnsi="Arial" w:cs="Arial"/>
          <w:lang w:val="en-US"/>
        </w:rPr>
        <w:t>“</w:t>
      </w:r>
      <w:r w:rsidR="007B2C1B" w:rsidRPr="00A5159F">
        <w:rPr>
          <w:rFonts w:ascii="Arial" w:hAnsi="Arial" w:cs="Arial"/>
          <w:lang w:val="en-US"/>
        </w:rPr>
        <w:t>Sume defalcate din TVA pentru finanţarea cheltuielilor privind subvenţia pentru încălzirea locuinţelor cu lemne pentru beneficiarii de ajutor social</w:t>
      </w:r>
      <w:r w:rsidR="009D6B96" w:rsidRPr="00A5159F">
        <w:rPr>
          <w:rFonts w:ascii="Arial" w:hAnsi="Arial" w:cs="Arial"/>
          <w:lang w:val="en-US"/>
        </w:rPr>
        <w:t>”</w:t>
      </w:r>
      <w:r w:rsidR="007B2C1B" w:rsidRPr="00A5159F">
        <w:rPr>
          <w:rFonts w:ascii="Arial" w:hAnsi="Arial" w:cs="Arial"/>
          <w:lang w:val="en-US"/>
        </w:rPr>
        <w:t xml:space="preserve"> cu suma de 35.800 lei. Capitolul </w:t>
      </w:r>
      <w:r w:rsidR="009D6B96" w:rsidRPr="00A5159F">
        <w:rPr>
          <w:rFonts w:ascii="Arial" w:hAnsi="Arial" w:cs="Arial"/>
          <w:lang w:val="en-US"/>
        </w:rPr>
        <w:t>“</w:t>
      </w:r>
      <w:r w:rsidR="007B2C1B" w:rsidRPr="00A5159F">
        <w:rPr>
          <w:rFonts w:ascii="Arial" w:hAnsi="Arial" w:cs="Arial"/>
          <w:lang w:val="en-US"/>
        </w:rPr>
        <w:t xml:space="preserve">Locuinţe, </w:t>
      </w:r>
      <w:r w:rsidR="00922CDA">
        <w:rPr>
          <w:rFonts w:ascii="Arial" w:hAnsi="Arial" w:cs="Arial"/>
          <w:lang w:val="en-US"/>
        </w:rPr>
        <w:t xml:space="preserve">servicii şi dezvoltare publică </w:t>
      </w:r>
      <w:r w:rsidR="007B2C1B" w:rsidRPr="00A5159F">
        <w:rPr>
          <w:rFonts w:ascii="Arial" w:hAnsi="Arial" w:cs="Arial"/>
          <w:lang w:val="en-US"/>
        </w:rPr>
        <w:t>se suplimentează cu suma de 320.000 lei</w:t>
      </w:r>
      <w:r w:rsidR="009D6B96" w:rsidRPr="00A5159F">
        <w:rPr>
          <w:rFonts w:ascii="Arial" w:hAnsi="Arial" w:cs="Arial"/>
          <w:lang w:val="en-US"/>
        </w:rPr>
        <w:t>”</w:t>
      </w:r>
      <w:r w:rsidR="007B2C1B" w:rsidRPr="00A5159F">
        <w:rPr>
          <w:rFonts w:ascii="Arial" w:hAnsi="Arial" w:cs="Arial"/>
          <w:lang w:val="en-US"/>
        </w:rPr>
        <w:t>.</w:t>
      </w:r>
      <w:r w:rsidR="009D6B96" w:rsidRPr="00A5159F">
        <w:rPr>
          <w:rFonts w:ascii="Arial" w:hAnsi="Arial" w:cs="Arial"/>
          <w:lang w:val="en-US"/>
        </w:rPr>
        <w:t xml:space="preserve"> </w:t>
      </w:r>
      <w:r w:rsidR="00E50572" w:rsidRPr="00A5159F">
        <w:rPr>
          <w:rFonts w:ascii="Arial" w:hAnsi="Arial" w:cs="Arial"/>
          <w:lang w:val="en-US"/>
        </w:rPr>
        <w:t>Consilierii locali au votat şi proiectul de hotărâre de actualizare a Comisiei locale de ordine publică a municipiului Medgidia, proiectul de hotărâre privind completarea domeniului privat al muni</w:t>
      </w:r>
      <w:r w:rsidR="00922CDA">
        <w:rPr>
          <w:rFonts w:ascii="Arial" w:hAnsi="Arial" w:cs="Arial"/>
          <w:lang w:val="en-US"/>
        </w:rPr>
        <w:t>ci</w:t>
      </w:r>
      <w:bookmarkStart w:id="0" w:name="_GoBack"/>
      <w:bookmarkEnd w:id="0"/>
      <w:r w:rsidR="00E50572" w:rsidRPr="00A5159F">
        <w:rPr>
          <w:rFonts w:ascii="Arial" w:hAnsi="Arial" w:cs="Arial"/>
          <w:lang w:val="en-US"/>
        </w:rPr>
        <w:t>piului.</w:t>
      </w:r>
      <w:r w:rsidR="008352C2" w:rsidRPr="00A5159F">
        <w:rPr>
          <w:rFonts w:ascii="Arial" w:hAnsi="Arial" w:cs="Arial"/>
          <w:lang w:val="en-US"/>
        </w:rPr>
        <w:t xml:space="preserve"> </w:t>
      </w:r>
    </w:p>
    <w:p w:rsidR="002E3732" w:rsidRPr="00A5159F" w:rsidRDefault="009D23A0" w:rsidP="006078E6">
      <w:pPr>
        <w:ind w:firstLine="708"/>
        <w:jc w:val="both"/>
        <w:rPr>
          <w:rFonts w:ascii="Arial" w:hAnsi="Arial" w:cs="Arial"/>
          <w:lang w:val="en-US"/>
        </w:rPr>
      </w:pPr>
      <w:r w:rsidRPr="00A5159F">
        <w:rPr>
          <w:rFonts w:ascii="Arial" w:hAnsi="Arial" w:cs="Arial"/>
          <w:lang w:val="en-US"/>
        </w:rPr>
        <w:t xml:space="preserve">Ultimul proiect de pe ordinea de zi a fost </w:t>
      </w:r>
      <w:r w:rsidR="004629CA" w:rsidRPr="00A5159F">
        <w:rPr>
          <w:rFonts w:ascii="Arial" w:hAnsi="Arial" w:cs="Arial"/>
          <w:lang w:val="en-US"/>
        </w:rPr>
        <w:t>aprobare</w:t>
      </w:r>
      <w:r w:rsidRPr="00A5159F">
        <w:rPr>
          <w:rFonts w:ascii="Arial" w:hAnsi="Arial" w:cs="Arial"/>
          <w:lang w:val="en-US"/>
        </w:rPr>
        <w:t>a preluării din exploatarea S</w:t>
      </w:r>
      <w:r w:rsidR="00A5159F">
        <w:rPr>
          <w:rFonts w:ascii="Arial" w:hAnsi="Arial" w:cs="Arial"/>
          <w:lang w:val="en-US"/>
        </w:rPr>
        <w:t>.</w:t>
      </w:r>
      <w:r w:rsidRPr="00A5159F">
        <w:rPr>
          <w:rFonts w:ascii="Arial" w:hAnsi="Arial" w:cs="Arial"/>
          <w:lang w:val="en-US"/>
        </w:rPr>
        <w:t>C</w:t>
      </w:r>
      <w:r w:rsidR="00A5159F">
        <w:rPr>
          <w:rFonts w:ascii="Arial" w:hAnsi="Arial" w:cs="Arial"/>
          <w:lang w:val="en-US"/>
        </w:rPr>
        <w:t>.</w:t>
      </w:r>
      <w:r w:rsidRPr="00A5159F">
        <w:rPr>
          <w:rFonts w:ascii="Arial" w:hAnsi="Arial" w:cs="Arial"/>
          <w:lang w:val="en-US"/>
        </w:rPr>
        <w:t xml:space="preserve"> Apollo Ecoterm S</w:t>
      </w:r>
      <w:r w:rsidR="00A5159F">
        <w:rPr>
          <w:rFonts w:ascii="Arial" w:hAnsi="Arial" w:cs="Arial"/>
          <w:lang w:val="en-US"/>
        </w:rPr>
        <w:t>.</w:t>
      </w:r>
      <w:r w:rsidRPr="00A5159F">
        <w:rPr>
          <w:rFonts w:ascii="Arial" w:hAnsi="Arial" w:cs="Arial"/>
          <w:lang w:val="en-US"/>
        </w:rPr>
        <w:t>R</w:t>
      </w:r>
      <w:r w:rsidR="00A5159F">
        <w:rPr>
          <w:rFonts w:ascii="Arial" w:hAnsi="Arial" w:cs="Arial"/>
          <w:lang w:val="en-US"/>
        </w:rPr>
        <w:t>.</w:t>
      </w:r>
      <w:r w:rsidRPr="00A5159F">
        <w:rPr>
          <w:rFonts w:ascii="Arial" w:hAnsi="Arial" w:cs="Arial"/>
          <w:lang w:val="en-US"/>
        </w:rPr>
        <w:t>L</w:t>
      </w:r>
      <w:r w:rsidR="00A5159F">
        <w:rPr>
          <w:rFonts w:ascii="Arial" w:hAnsi="Arial" w:cs="Arial"/>
          <w:lang w:val="en-US"/>
        </w:rPr>
        <w:t>.</w:t>
      </w:r>
      <w:r w:rsidRPr="00A5159F">
        <w:rPr>
          <w:rFonts w:ascii="Arial" w:hAnsi="Arial" w:cs="Arial"/>
          <w:lang w:val="en-US"/>
        </w:rPr>
        <w:t xml:space="preserve"> Medgidia a unor bunuri mobile</w:t>
      </w:r>
      <w:r w:rsidR="004629CA" w:rsidRPr="00A5159F">
        <w:rPr>
          <w:rFonts w:ascii="Arial" w:hAnsi="Arial" w:cs="Arial"/>
          <w:lang w:val="en-US"/>
        </w:rPr>
        <w:t xml:space="preserve"> (hidrofor bloc 50)</w:t>
      </w:r>
      <w:r w:rsidRPr="00A5159F">
        <w:rPr>
          <w:rFonts w:ascii="Arial" w:hAnsi="Arial" w:cs="Arial"/>
          <w:lang w:val="en-US"/>
        </w:rPr>
        <w:t xml:space="preserve"> ce aparţin domeniului public al mu</w:t>
      </w:r>
      <w:r w:rsidR="004629CA" w:rsidRPr="00A5159F">
        <w:rPr>
          <w:rFonts w:ascii="Arial" w:hAnsi="Arial" w:cs="Arial"/>
          <w:lang w:val="en-US"/>
        </w:rPr>
        <w:t>nicipiului Medgidia şi</w:t>
      </w:r>
      <w:r w:rsidRPr="00A5159F">
        <w:rPr>
          <w:rFonts w:ascii="Arial" w:hAnsi="Arial" w:cs="Arial"/>
          <w:lang w:val="en-US"/>
        </w:rPr>
        <w:t xml:space="preserve"> transferul acestora în exploatarea S</w:t>
      </w:r>
      <w:r w:rsidR="00A5159F">
        <w:rPr>
          <w:rFonts w:ascii="Arial" w:hAnsi="Arial" w:cs="Arial"/>
          <w:lang w:val="en-US"/>
        </w:rPr>
        <w:t>.</w:t>
      </w:r>
      <w:r w:rsidRPr="00A5159F">
        <w:rPr>
          <w:rFonts w:ascii="Arial" w:hAnsi="Arial" w:cs="Arial"/>
          <w:lang w:val="en-US"/>
        </w:rPr>
        <w:t>C RAJA S</w:t>
      </w:r>
      <w:r w:rsidR="00A5159F">
        <w:rPr>
          <w:rFonts w:ascii="Arial" w:hAnsi="Arial" w:cs="Arial"/>
          <w:lang w:val="en-US"/>
        </w:rPr>
        <w:t>.</w:t>
      </w:r>
      <w:r w:rsidRPr="00A5159F">
        <w:rPr>
          <w:rFonts w:ascii="Arial" w:hAnsi="Arial" w:cs="Arial"/>
          <w:lang w:val="en-US"/>
        </w:rPr>
        <w:t>A.</w:t>
      </w:r>
    </w:p>
    <w:p w:rsidR="004629CA" w:rsidRDefault="004629CA" w:rsidP="007B2C1B">
      <w:pPr>
        <w:jc w:val="both"/>
        <w:rPr>
          <w:rFonts w:ascii="Arial" w:hAnsi="Arial" w:cs="Arial"/>
          <w:lang w:val="en-US"/>
        </w:rPr>
      </w:pPr>
    </w:p>
    <w:p w:rsidR="00A5159F" w:rsidRDefault="00A5159F" w:rsidP="007B2C1B">
      <w:pPr>
        <w:jc w:val="both"/>
        <w:rPr>
          <w:rFonts w:ascii="Arial" w:hAnsi="Arial" w:cs="Arial"/>
          <w:lang w:val="en-US"/>
        </w:rPr>
      </w:pPr>
    </w:p>
    <w:p w:rsidR="00A5159F" w:rsidRDefault="00A5159F" w:rsidP="007B2C1B">
      <w:pPr>
        <w:jc w:val="both"/>
        <w:rPr>
          <w:rFonts w:ascii="Arial" w:hAnsi="Arial" w:cs="Arial"/>
          <w:lang w:val="en-US"/>
        </w:rPr>
      </w:pPr>
    </w:p>
    <w:p w:rsidR="00A5159F" w:rsidRDefault="00A5159F" w:rsidP="007B2C1B">
      <w:pPr>
        <w:jc w:val="both"/>
        <w:rPr>
          <w:rFonts w:ascii="Arial" w:hAnsi="Arial" w:cs="Arial"/>
          <w:lang w:val="en-US"/>
        </w:rPr>
      </w:pPr>
    </w:p>
    <w:p w:rsidR="00A5159F" w:rsidRPr="00A5159F" w:rsidRDefault="00A5159F" w:rsidP="007B2C1B">
      <w:pPr>
        <w:jc w:val="both"/>
        <w:rPr>
          <w:rFonts w:ascii="Arial" w:hAnsi="Arial" w:cs="Arial"/>
          <w:lang w:val="en-US"/>
        </w:rPr>
      </w:pPr>
    </w:p>
    <w:p w:rsidR="004629CA" w:rsidRPr="00A5159F" w:rsidRDefault="00A334B9" w:rsidP="007B2C1B">
      <w:pPr>
        <w:jc w:val="both"/>
        <w:rPr>
          <w:rFonts w:ascii="Arial" w:hAnsi="Arial" w:cs="Arial"/>
          <w:lang w:val="en-US"/>
        </w:rPr>
      </w:pPr>
      <w:r w:rsidRPr="00A5159F">
        <w:rPr>
          <w:rFonts w:ascii="Arial" w:hAnsi="Arial" w:cs="Arial"/>
          <w:lang w:val="en-US"/>
        </w:rPr>
        <w:t>Compartiment Relații Publice și Presă</w:t>
      </w:r>
    </w:p>
    <w:p w:rsidR="00A334B9" w:rsidRPr="00A5159F" w:rsidRDefault="00995A01" w:rsidP="007B2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334B9" w:rsidRPr="00A5159F">
        <w:rPr>
          <w:rFonts w:ascii="Arial" w:hAnsi="Arial" w:cs="Arial"/>
        </w:rPr>
        <w:t>16.12.2016</w:t>
      </w:r>
    </w:p>
    <w:sectPr w:rsidR="00A334B9" w:rsidRPr="00A5159F" w:rsidSect="007C4C13">
      <w:headerReference w:type="first" r:id="rId7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0B" w:rsidRDefault="00AE4A0B" w:rsidP="00003180">
      <w:pPr>
        <w:spacing w:after="0" w:line="240" w:lineRule="auto"/>
      </w:pPr>
      <w:r>
        <w:separator/>
      </w:r>
    </w:p>
  </w:endnote>
  <w:endnote w:type="continuationSeparator" w:id="0">
    <w:p w:rsidR="00AE4A0B" w:rsidRDefault="00AE4A0B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0B" w:rsidRDefault="00AE4A0B" w:rsidP="00003180">
      <w:pPr>
        <w:spacing w:after="0" w:line="240" w:lineRule="auto"/>
      </w:pPr>
      <w:r>
        <w:separator/>
      </w:r>
    </w:p>
  </w:footnote>
  <w:footnote w:type="continuationSeparator" w:id="0">
    <w:p w:rsidR="00AE4A0B" w:rsidRDefault="00AE4A0B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EC" w:rsidRPr="00003180" w:rsidRDefault="00FA1081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r w:rsidR="00D02959">
      <w:rPr>
        <w:lang w:val="pt-BR"/>
      </w:rPr>
      <w:t>office@primaria-medgidia.ro</w:t>
    </w:r>
  </w:p>
  <w:p w:rsidR="002B3FEC" w:rsidRDefault="00AE4A0B" w:rsidP="00C16D00">
    <w:pPr>
      <w:pStyle w:val="NoSpacing"/>
      <w:jc w:val="center"/>
    </w:pPr>
    <w:hyperlink r:id="rId5" w:history="1">
      <w:r w:rsidR="00D02959" w:rsidRPr="00323671">
        <w:rPr>
          <w:rStyle w:val="Hyperlink"/>
          <w:rFonts w:ascii="Arial" w:hAnsi="Arial" w:cs="Arial"/>
          <w:bCs/>
          <w:lang w:val="pt-BR"/>
        </w:rPr>
        <w:t>www.primaria-medgidia.ro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85B62"/>
    <w:multiLevelType w:val="hybridMultilevel"/>
    <w:tmpl w:val="19380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8FD779F"/>
    <w:multiLevelType w:val="hybridMultilevel"/>
    <w:tmpl w:val="11E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180"/>
    <w:rsid w:val="00003180"/>
    <w:rsid w:val="00006EE8"/>
    <w:rsid w:val="000311FC"/>
    <w:rsid w:val="000434A9"/>
    <w:rsid w:val="0006638D"/>
    <w:rsid w:val="000742DE"/>
    <w:rsid w:val="00080757"/>
    <w:rsid w:val="000A45AC"/>
    <w:rsid w:val="000A523B"/>
    <w:rsid w:val="000F6EC9"/>
    <w:rsid w:val="00110071"/>
    <w:rsid w:val="00111FAD"/>
    <w:rsid w:val="00116B78"/>
    <w:rsid w:val="00142EF9"/>
    <w:rsid w:val="00182EF8"/>
    <w:rsid w:val="001941FE"/>
    <w:rsid w:val="001A1148"/>
    <w:rsid w:val="001B03E2"/>
    <w:rsid w:val="002004AC"/>
    <w:rsid w:val="00201820"/>
    <w:rsid w:val="00214D4A"/>
    <w:rsid w:val="00220181"/>
    <w:rsid w:val="00243E48"/>
    <w:rsid w:val="00256AB3"/>
    <w:rsid w:val="00263058"/>
    <w:rsid w:val="00281311"/>
    <w:rsid w:val="0028761F"/>
    <w:rsid w:val="002A170C"/>
    <w:rsid w:val="002B0F45"/>
    <w:rsid w:val="002B3FEC"/>
    <w:rsid w:val="002D3818"/>
    <w:rsid w:val="002E0091"/>
    <w:rsid w:val="002E3732"/>
    <w:rsid w:val="002E4CFE"/>
    <w:rsid w:val="002F3DDC"/>
    <w:rsid w:val="00313BCF"/>
    <w:rsid w:val="00313E80"/>
    <w:rsid w:val="00322379"/>
    <w:rsid w:val="00331B2B"/>
    <w:rsid w:val="003869FA"/>
    <w:rsid w:val="00393D69"/>
    <w:rsid w:val="003A6642"/>
    <w:rsid w:val="003A7467"/>
    <w:rsid w:val="003C2D71"/>
    <w:rsid w:val="00416D04"/>
    <w:rsid w:val="00420D7B"/>
    <w:rsid w:val="00456F66"/>
    <w:rsid w:val="004629CA"/>
    <w:rsid w:val="00473AFC"/>
    <w:rsid w:val="00473E91"/>
    <w:rsid w:val="004A2325"/>
    <w:rsid w:val="004C6A21"/>
    <w:rsid w:val="004D20A6"/>
    <w:rsid w:val="004F7963"/>
    <w:rsid w:val="00545A9A"/>
    <w:rsid w:val="0055030B"/>
    <w:rsid w:val="00556590"/>
    <w:rsid w:val="0056012F"/>
    <w:rsid w:val="0056538F"/>
    <w:rsid w:val="00570C21"/>
    <w:rsid w:val="00570CA8"/>
    <w:rsid w:val="00584917"/>
    <w:rsid w:val="0058492D"/>
    <w:rsid w:val="0058648B"/>
    <w:rsid w:val="00587E63"/>
    <w:rsid w:val="005B1F0F"/>
    <w:rsid w:val="005C1E25"/>
    <w:rsid w:val="005E58C5"/>
    <w:rsid w:val="005F7224"/>
    <w:rsid w:val="006078E6"/>
    <w:rsid w:val="006463ED"/>
    <w:rsid w:val="00661660"/>
    <w:rsid w:val="00666423"/>
    <w:rsid w:val="006746A4"/>
    <w:rsid w:val="00686545"/>
    <w:rsid w:val="006C6E40"/>
    <w:rsid w:val="006E4386"/>
    <w:rsid w:val="00713B43"/>
    <w:rsid w:val="00732BC3"/>
    <w:rsid w:val="00767CB5"/>
    <w:rsid w:val="0077614C"/>
    <w:rsid w:val="00777450"/>
    <w:rsid w:val="007862EB"/>
    <w:rsid w:val="00791F3F"/>
    <w:rsid w:val="0079770B"/>
    <w:rsid w:val="007A09F2"/>
    <w:rsid w:val="007A6451"/>
    <w:rsid w:val="007B2C1B"/>
    <w:rsid w:val="007C4C13"/>
    <w:rsid w:val="007D32F5"/>
    <w:rsid w:val="007F7437"/>
    <w:rsid w:val="008102C1"/>
    <w:rsid w:val="00830A61"/>
    <w:rsid w:val="008352C2"/>
    <w:rsid w:val="00836966"/>
    <w:rsid w:val="008775CE"/>
    <w:rsid w:val="008915CC"/>
    <w:rsid w:val="00893B42"/>
    <w:rsid w:val="008B74C8"/>
    <w:rsid w:val="008C2423"/>
    <w:rsid w:val="008D1956"/>
    <w:rsid w:val="008D7055"/>
    <w:rsid w:val="008F3C17"/>
    <w:rsid w:val="0092022D"/>
    <w:rsid w:val="009217C0"/>
    <w:rsid w:val="00922CDA"/>
    <w:rsid w:val="00971829"/>
    <w:rsid w:val="00983C57"/>
    <w:rsid w:val="00987988"/>
    <w:rsid w:val="00987BCE"/>
    <w:rsid w:val="00995A01"/>
    <w:rsid w:val="009D23A0"/>
    <w:rsid w:val="009D6B96"/>
    <w:rsid w:val="009E34C0"/>
    <w:rsid w:val="009E67F8"/>
    <w:rsid w:val="00A02340"/>
    <w:rsid w:val="00A158F7"/>
    <w:rsid w:val="00A334B9"/>
    <w:rsid w:val="00A414F2"/>
    <w:rsid w:val="00A5159F"/>
    <w:rsid w:val="00A64546"/>
    <w:rsid w:val="00A734CB"/>
    <w:rsid w:val="00A76AAC"/>
    <w:rsid w:val="00A82EE6"/>
    <w:rsid w:val="00A86582"/>
    <w:rsid w:val="00AC55A0"/>
    <w:rsid w:val="00AC777A"/>
    <w:rsid w:val="00AE2D97"/>
    <w:rsid w:val="00AE4A0B"/>
    <w:rsid w:val="00AE66A2"/>
    <w:rsid w:val="00AF2AAF"/>
    <w:rsid w:val="00AF3C71"/>
    <w:rsid w:val="00AF7860"/>
    <w:rsid w:val="00B16391"/>
    <w:rsid w:val="00B22567"/>
    <w:rsid w:val="00B24BA7"/>
    <w:rsid w:val="00B24CFE"/>
    <w:rsid w:val="00B33D9E"/>
    <w:rsid w:val="00B46A52"/>
    <w:rsid w:val="00B5749F"/>
    <w:rsid w:val="00B77F44"/>
    <w:rsid w:val="00B80F01"/>
    <w:rsid w:val="00BB5A37"/>
    <w:rsid w:val="00BB7D15"/>
    <w:rsid w:val="00BE13FD"/>
    <w:rsid w:val="00BF74D0"/>
    <w:rsid w:val="00C13D31"/>
    <w:rsid w:val="00C1527E"/>
    <w:rsid w:val="00C16D00"/>
    <w:rsid w:val="00C17FE4"/>
    <w:rsid w:val="00C225B7"/>
    <w:rsid w:val="00C30922"/>
    <w:rsid w:val="00C63DC0"/>
    <w:rsid w:val="00C66101"/>
    <w:rsid w:val="00C96A16"/>
    <w:rsid w:val="00CB2087"/>
    <w:rsid w:val="00CE5C26"/>
    <w:rsid w:val="00CF0097"/>
    <w:rsid w:val="00D02959"/>
    <w:rsid w:val="00D23E11"/>
    <w:rsid w:val="00D36DFE"/>
    <w:rsid w:val="00D40855"/>
    <w:rsid w:val="00D63D01"/>
    <w:rsid w:val="00D64E04"/>
    <w:rsid w:val="00D7049C"/>
    <w:rsid w:val="00D73EA6"/>
    <w:rsid w:val="00D759AD"/>
    <w:rsid w:val="00D83966"/>
    <w:rsid w:val="00E06331"/>
    <w:rsid w:val="00E14444"/>
    <w:rsid w:val="00E156FB"/>
    <w:rsid w:val="00E50572"/>
    <w:rsid w:val="00E86E4E"/>
    <w:rsid w:val="00EA19D4"/>
    <w:rsid w:val="00EA571B"/>
    <w:rsid w:val="00EA59E5"/>
    <w:rsid w:val="00EE6168"/>
    <w:rsid w:val="00EF3D70"/>
    <w:rsid w:val="00F03A34"/>
    <w:rsid w:val="00F21CF4"/>
    <w:rsid w:val="00F37B1B"/>
    <w:rsid w:val="00F9125C"/>
    <w:rsid w:val="00F91388"/>
    <w:rsid w:val="00FA1081"/>
    <w:rsid w:val="00FD0F9F"/>
    <w:rsid w:val="00FD46F6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6F24EA77"/>
  <w15:docId w15:val="{8EAAF674-86ED-46CD-B715-FEBF0F31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8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customStyle="1" w:styleId="yiv9459456901">
    <w:name w:val="yiv9459456901"/>
    <w:basedOn w:val="DefaultParagraphFont"/>
    <w:rsid w:val="00732BC3"/>
  </w:style>
  <w:style w:type="character" w:customStyle="1" w:styleId="yiv2882274018">
    <w:name w:val="yiv2882274018"/>
    <w:basedOn w:val="DefaultParagraphFont"/>
    <w:rsid w:val="00D23E11"/>
  </w:style>
  <w:style w:type="paragraph" w:styleId="ListParagraph">
    <w:name w:val="List Paragraph"/>
    <w:basedOn w:val="Normal"/>
    <w:uiPriority w:val="34"/>
    <w:qFormat/>
    <w:rsid w:val="008D7055"/>
    <w:pPr>
      <w:ind w:left="720"/>
      <w:contextualSpacing/>
    </w:pPr>
    <w:rPr>
      <w:noProof/>
    </w:rPr>
  </w:style>
  <w:style w:type="character" w:customStyle="1" w:styleId="yiv1527078594">
    <w:name w:val="yiv1527078594"/>
    <w:basedOn w:val="DefaultParagraphFont"/>
    <w:rsid w:val="000A45AC"/>
  </w:style>
  <w:style w:type="character" w:customStyle="1" w:styleId="yiv2531343426">
    <w:name w:val="yiv2531343426"/>
    <w:basedOn w:val="DefaultParagraphFont"/>
    <w:rsid w:val="009217C0"/>
  </w:style>
  <w:style w:type="character" w:customStyle="1" w:styleId="yiv7841309668">
    <w:name w:val="yiv7841309668"/>
    <w:basedOn w:val="DefaultParagraphFont"/>
    <w:rsid w:val="005B1F0F"/>
  </w:style>
  <w:style w:type="character" w:customStyle="1" w:styleId="yiv6217246010">
    <w:name w:val="yiv6217246010"/>
    <w:basedOn w:val="DefaultParagraphFont"/>
    <w:rsid w:val="00C6610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62EB"/>
    <w:pPr>
      <w:spacing w:after="120" w:line="276" w:lineRule="auto"/>
      <w:ind w:firstLine="210"/>
    </w:pPr>
    <w:rPr>
      <w:rFonts w:ascii="Calibri" w:eastAsia="Calibri" w:hAnsi="Calibri"/>
      <w:sz w:val="22"/>
      <w:szCs w:val="22"/>
      <w:lang w:val="ro-R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62EB"/>
    <w:rPr>
      <w:rFonts w:ascii="Times New Roman" w:eastAsia="SimSun" w:hAnsi="Times New Roman" w:cs="Times New Roman"/>
      <w:sz w:val="22"/>
      <w:szCs w:val="22"/>
      <w:lang w:val="ro-RO"/>
    </w:rPr>
  </w:style>
  <w:style w:type="paragraph" w:customStyle="1" w:styleId="CharChar6CaracterCaracter">
    <w:name w:val="Char Char6 Caracter Caracter"/>
    <w:basedOn w:val="Normal"/>
    <w:rsid w:val="007862EB"/>
    <w:pPr>
      <w:spacing w:after="0" w:line="240" w:lineRule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D40855"/>
    <w:rPr>
      <w:rFonts w:ascii="Cambria" w:eastAsia="Times New Roman" w:hAnsi="Cambria" w:cs="Times New Roman"/>
      <w:b/>
      <w:bCs/>
      <w:noProof/>
      <w:color w:val="365F91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1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70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9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52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9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31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6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64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6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aria-medgidia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1736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http://www.primaria-medgidia.ro/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Gabriela Lucaci</cp:lastModifiedBy>
  <cp:revision>7</cp:revision>
  <cp:lastPrinted>2016-12-16T08:33:00Z</cp:lastPrinted>
  <dcterms:created xsi:type="dcterms:W3CDTF">2016-12-16T10:09:00Z</dcterms:created>
  <dcterms:modified xsi:type="dcterms:W3CDTF">2016-12-16T11:24:00Z</dcterms:modified>
</cp:coreProperties>
</file>